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7F5A9" w14:textId="6245DA5C" w:rsidR="006122B3" w:rsidRPr="00560E01" w:rsidRDefault="009840AA" w:rsidP="006122B3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Optimalisasi</w:t>
      </w:r>
      <w:proofErr w:type="spellEnd"/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 Program PUSPAGA Dalam </w:t>
      </w:r>
      <w:proofErr w:type="spellStart"/>
      <w:r w:rsidRPr="00560E01">
        <w:rPr>
          <w:rFonts w:ascii="Times New Roman" w:eastAsia="Arial" w:hAnsi="Times New Roman" w:cs="Times New Roman"/>
          <w:b/>
          <w:sz w:val="24"/>
          <w:szCs w:val="24"/>
        </w:rPr>
        <w:t>Pencegahan</w:t>
      </w:r>
      <w:proofErr w:type="spellEnd"/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b/>
          <w:sz w:val="24"/>
          <w:szCs w:val="24"/>
        </w:rPr>
        <w:t>Kekerasan</w:t>
      </w:r>
      <w:proofErr w:type="spellEnd"/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Pr="00560E01">
        <w:rPr>
          <w:rFonts w:ascii="Times New Roman" w:eastAsia="Arial" w:hAnsi="Times New Roman" w:cs="Times New Roman"/>
          <w:b/>
          <w:sz w:val="24"/>
          <w:szCs w:val="24"/>
        </w:rPr>
        <w:t>ada Perempuan Dan Anak Pada Tingkat Balai R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W di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Kenjeran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Surabaya</w:t>
      </w:r>
    </w:p>
    <w:p w14:paraId="14C05541" w14:textId="567B0296" w:rsidR="006122B3" w:rsidRPr="009A1C4F" w:rsidRDefault="006122B3" w:rsidP="006122B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id-ID"/>
        </w:rPr>
      </w:pPr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Marcel </w:t>
      </w:r>
      <w:proofErr w:type="spellStart"/>
      <w:r w:rsidRPr="00560E01">
        <w:rPr>
          <w:rFonts w:ascii="Times New Roman" w:eastAsia="Arial" w:hAnsi="Times New Roman" w:cs="Times New Roman"/>
          <w:b/>
          <w:sz w:val="24"/>
          <w:szCs w:val="24"/>
        </w:rPr>
        <w:t>Mochammad</w:t>
      </w:r>
      <w:proofErr w:type="spellEnd"/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 Reza Ardito</w:t>
      </w:r>
      <w:r w:rsidRPr="00560E01"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id-ID"/>
        </w:rPr>
        <w:t>1</w:t>
      </w:r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b/>
          <w:sz w:val="24"/>
          <w:szCs w:val="24"/>
        </w:rPr>
        <w:t>Anggraeny</w:t>
      </w:r>
      <w:proofErr w:type="spellEnd"/>
      <w:r w:rsidRPr="00560E0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b/>
          <w:sz w:val="24"/>
          <w:szCs w:val="24"/>
        </w:rPr>
        <w:t>Puspaningtyas</w:t>
      </w:r>
      <w:proofErr w:type="spellEnd"/>
      <w:r w:rsidRPr="00560E01"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id-ID"/>
        </w:rPr>
        <w:t>2</w:t>
      </w:r>
      <w:r w:rsidR="009A1C4F">
        <w:rPr>
          <w:rFonts w:ascii="Times New Roman" w:eastAsia="Arial" w:hAnsi="Times New Roman" w:cs="Times New Roman"/>
          <w:b/>
          <w:sz w:val="24"/>
          <w:szCs w:val="24"/>
          <w:lang w:val="id-ID"/>
        </w:rPr>
        <w:t>, Hasan Ismail</w:t>
      </w:r>
      <w:r w:rsidR="009A1C4F"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id-ID"/>
        </w:rPr>
        <w:t>3</w:t>
      </w:r>
      <w:r w:rsidR="009A1C4F"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, Muhammad </w:t>
      </w:r>
      <w:proofErr w:type="spellStart"/>
      <w:r w:rsidR="009A1C4F">
        <w:rPr>
          <w:rFonts w:ascii="Times New Roman" w:eastAsia="Arial" w:hAnsi="Times New Roman" w:cs="Times New Roman"/>
          <w:b/>
          <w:sz w:val="24"/>
          <w:szCs w:val="24"/>
          <w:lang w:val="id-ID"/>
        </w:rPr>
        <w:t>Roisul</w:t>
      </w:r>
      <w:proofErr w:type="spellEnd"/>
      <w:r w:rsidR="009A1C4F">
        <w:rPr>
          <w:rFonts w:ascii="Times New Roman" w:eastAsia="Arial" w:hAnsi="Times New Roman" w:cs="Times New Roman"/>
          <w:b/>
          <w:sz w:val="24"/>
          <w:szCs w:val="24"/>
          <w:lang w:val="id-ID"/>
        </w:rPr>
        <w:t xml:space="preserve"> Basyar</w:t>
      </w:r>
      <w:r w:rsidR="009A1C4F">
        <w:rPr>
          <w:rFonts w:ascii="Times New Roman" w:eastAsia="Arial" w:hAnsi="Times New Roman" w:cs="Times New Roman"/>
          <w:b/>
          <w:sz w:val="24"/>
          <w:szCs w:val="24"/>
          <w:vertAlign w:val="superscript"/>
          <w:lang w:val="id-ID"/>
        </w:rPr>
        <w:t>4</w:t>
      </w:r>
    </w:p>
    <w:p w14:paraId="59A04E2E" w14:textId="6E105B09" w:rsidR="00345FE1" w:rsidRPr="00560E01" w:rsidRDefault="00BF6B30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60E01">
        <w:rPr>
          <w:rFonts w:ascii="Times New Roman" w:eastAsia="Arial" w:hAnsi="Times New Roman" w:cs="Times New Roman"/>
          <w:sz w:val="24"/>
          <w:szCs w:val="24"/>
          <w:vertAlign w:val="superscript"/>
        </w:rPr>
        <w:t>1</w:t>
      </w:r>
      <w:r w:rsidR="009A1C4F">
        <w:rPr>
          <w:rFonts w:ascii="Times New Roman" w:eastAsia="Arial" w:hAnsi="Times New Roman" w:cs="Times New Roman"/>
          <w:sz w:val="24"/>
          <w:szCs w:val="24"/>
          <w:vertAlign w:val="superscript"/>
        </w:rPr>
        <w:t>-</w:t>
      </w:r>
      <w:r w:rsidRPr="00560E01">
        <w:rPr>
          <w:rFonts w:ascii="Times New Roman" w:eastAsia="Arial" w:hAnsi="Times New Roman" w:cs="Times New Roman"/>
          <w:sz w:val="24"/>
          <w:szCs w:val="24"/>
          <w:vertAlign w:val="superscript"/>
        </w:rPr>
        <w:t>2</w:t>
      </w:r>
      <w:r w:rsidRPr="00560E01">
        <w:rPr>
          <w:rFonts w:ascii="Times New Roman" w:eastAsia="Arial" w:hAnsi="Times New Roman" w:cs="Times New Roman"/>
          <w:sz w:val="24"/>
          <w:szCs w:val="24"/>
        </w:rPr>
        <w:t>Universitas 17 Agustus 1945 Surabaya</w:t>
      </w:r>
    </w:p>
    <w:p w14:paraId="75E42661" w14:textId="77777777" w:rsidR="00345FE1" w:rsidRPr="00560E01" w:rsidRDefault="00345FE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vertAlign w:val="superscript"/>
        </w:rPr>
      </w:pPr>
    </w:p>
    <w:p w14:paraId="4AB456E3" w14:textId="6678C365" w:rsidR="006122B3" w:rsidRPr="00560E01" w:rsidRDefault="00000000" w:rsidP="006122B3">
      <w:pPr>
        <w:spacing w:after="0" w:line="240" w:lineRule="auto"/>
        <w:jc w:val="center"/>
        <w:rPr>
          <w:rFonts w:ascii="Times New Roman" w:eastAsia="Arial" w:hAnsi="Times New Roman" w:cs="Times New Roman"/>
          <w:i/>
          <w:iCs/>
          <w:color w:val="0000FF"/>
          <w:u w:val="single"/>
        </w:rPr>
      </w:pPr>
      <w:hyperlink r:id="rId8">
        <w:r w:rsidR="006122B3" w:rsidRPr="00560E01">
          <w:rPr>
            <w:rFonts w:ascii="Times New Roman" w:eastAsia="Arial" w:hAnsi="Times New Roman" w:cs="Times New Roman"/>
            <w:i/>
            <w:iCs/>
            <w:color w:val="0000FF"/>
            <w:u w:val="single"/>
          </w:rPr>
          <w:t>marcelardito02@gmail.com</w:t>
        </w:r>
      </w:hyperlink>
      <w:r w:rsidR="006122B3" w:rsidRPr="00560E01">
        <w:rPr>
          <w:rFonts w:ascii="Times New Roman" w:eastAsia="Arial" w:hAnsi="Times New Roman" w:cs="Times New Roman"/>
          <w:i/>
          <w:iCs/>
          <w:color w:val="0000FF"/>
          <w:u w:val="single"/>
        </w:rPr>
        <w:t xml:space="preserve">, </w:t>
      </w:r>
      <w:hyperlink r:id="rId9" w:history="1">
        <w:r w:rsidR="006122B3" w:rsidRPr="00560E01">
          <w:rPr>
            <w:rStyle w:val="Hyperlink"/>
            <w:rFonts w:ascii="Times New Roman" w:eastAsia="Arial" w:hAnsi="Times New Roman" w:cs="Times New Roman"/>
            <w:i/>
            <w:iCs/>
          </w:rPr>
          <w:t>anggraenypuspa@untag-sby.ac.id</w:t>
        </w:r>
      </w:hyperlink>
      <w:r w:rsidR="009A1C4F">
        <w:rPr>
          <w:rStyle w:val="Hyperlink"/>
          <w:rFonts w:ascii="Times New Roman" w:eastAsia="Arial" w:hAnsi="Times New Roman" w:cs="Times New Roman"/>
          <w:i/>
          <w:iCs/>
        </w:rPr>
        <w:t xml:space="preserve">, </w:t>
      </w:r>
      <w:hyperlink r:id="rId10" w:history="1">
        <w:r w:rsidR="009A1C4F" w:rsidRPr="00243535">
          <w:rPr>
            <w:rStyle w:val="Hyperlink"/>
            <w:rFonts w:ascii="Times New Roman" w:eastAsia="Arial" w:hAnsi="Times New Roman" w:cs="Times New Roman"/>
            <w:i/>
            <w:iCs/>
          </w:rPr>
          <w:t>hasanismail@untag-sby.ac.id</w:t>
        </w:r>
      </w:hyperlink>
      <w:r w:rsidR="009A1C4F">
        <w:rPr>
          <w:rStyle w:val="Hyperlink"/>
          <w:rFonts w:ascii="Times New Roman" w:eastAsia="Arial" w:hAnsi="Times New Roman" w:cs="Times New Roman"/>
          <w:i/>
          <w:iCs/>
        </w:rPr>
        <w:t>, roisulbasyar@untag-sby.ac.id</w:t>
      </w:r>
    </w:p>
    <w:p w14:paraId="64BE3A8F" w14:textId="77777777" w:rsidR="00345FE1" w:rsidRPr="00560E01" w:rsidRDefault="00345FE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125A7AE" w14:textId="77777777" w:rsidR="006122B3" w:rsidRPr="00560E01" w:rsidRDefault="006122B3" w:rsidP="006122B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560E01">
        <w:rPr>
          <w:rFonts w:ascii="Times New Roman" w:eastAsia="Arial" w:hAnsi="Times New Roman" w:cs="Times New Roman"/>
          <w:b/>
          <w:color w:val="000000"/>
          <w:sz w:val="20"/>
          <w:szCs w:val="20"/>
        </w:rPr>
        <w:t>ABSTRAK</w:t>
      </w:r>
    </w:p>
    <w:p w14:paraId="2C9E9BDF" w14:textId="70BCF97D" w:rsidR="006122B3" w:rsidRPr="00560E01" w:rsidRDefault="006122B3" w:rsidP="006122B3">
      <w:pPr>
        <w:spacing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Permasalahan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keluarga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merupakan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suatu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permasalahan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yang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cukup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sering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terjadi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dalam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kehidupan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sehari-hari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dimana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permasalahan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tersebut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mencakup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beberapa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bentuk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dinamika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kehidupan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perilaku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pola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/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sikap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hidup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yang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dapat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mengganggu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rumah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tangga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maupun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keluarga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. Oleh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karena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itu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diperlukan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upaya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dalam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0E01">
        <w:rPr>
          <w:rFonts w:ascii="Times New Roman" w:eastAsia="Arial" w:hAnsi="Times New Roman" w:cs="Times New Roman"/>
          <w:sz w:val="20"/>
          <w:szCs w:val="20"/>
        </w:rPr>
        <w:t>menyatukan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tanggung</w:t>
      </w:r>
      <w:proofErr w:type="spellEnd"/>
      <w:proofErr w:type="gram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jawab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orang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tua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dan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kewajiban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negara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maupun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pemerintah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daerah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untuk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membantu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mengatasi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permasalahan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keluarga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dengan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salah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satu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caranya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yaitu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membentuk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Pusat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Pembelajaran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Keluarga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(PUSPAGA) di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tingkat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Balai RW yang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bertujuan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sebagai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salah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satu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layanan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untuk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meningkatkan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kehidupan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ketahanan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keluarga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. Dalam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mencapai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tujuan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penelitian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tersebut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penelitian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menggunakan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metode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observasi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dokumentasi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. Hasil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pen</w:t>
      </w:r>
      <w:r w:rsidR="00BD5477">
        <w:rPr>
          <w:rFonts w:ascii="Times New Roman" w:eastAsia="Arial" w:hAnsi="Times New Roman" w:cs="Times New Roman"/>
          <w:sz w:val="20"/>
          <w:szCs w:val="20"/>
        </w:rPr>
        <w:t>dampingan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ini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menunjukan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bahwa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program PUSPAGA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dalam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meningkatkan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kehidupan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ketahanan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keluarga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di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tingkat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balai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RW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khususnya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Balai RW 02 Kel. Tanah Kali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kedinding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Kec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Kenjeran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Cukup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berjalan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dengan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baik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dikarenakan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adanya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beberapa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faktor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pendukung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seperti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kinerja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inisiatif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interaktif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dari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penulis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pegawai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layanan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PUSPAGA RW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dalam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melakukan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promosi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/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sosialisasi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dan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konsultasi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/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konseling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>.</w:t>
      </w:r>
    </w:p>
    <w:p w14:paraId="5BCE95CC" w14:textId="31CB35D5" w:rsidR="006122B3" w:rsidRPr="00560E01" w:rsidRDefault="006122B3" w:rsidP="006122B3">
      <w:p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60E01">
        <w:rPr>
          <w:rFonts w:ascii="Times New Roman" w:eastAsia="Arial" w:hAnsi="Times New Roman" w:cs="Times New Roman"/>
          <w:b/>
          <w:sz w:val="20"/>
          <w:szCs w:val="20"/>
        </w:rPr>
        <w:t xml:space="preserve">Kata </w:t>
      </w:r>
      <w:proofErr w:type="spellStart"/>
      <w:proofErr w:type="gramStart"/>
      <w:r w:rsidRPr="00560E01">
        <w:rPr>
          <w:rFonts w:ascii="Times New Roman" w:eastAsia="Arial" w:hAnsi="Times New Roman" w:cs="Times New Roman"/>
          <w:b/>
          <w:sz w:val="20"/>
          <w:szCs w:val="20"/>
        </w:rPr>
        <w:t>Kunci</w:t>
      </w:r>
      <w:proofErr w:type="spellEnd"/>
      <w:r w:rsidRPr="00560E01">
        <w:rPr>
          <w:rFonts w:ascii="Times New Roman" w:eastAsia="Arial" w:hAnsi="Times New Roman" w:cs="Times New Roman"/>
          <w:b/>
          <w:sz w:val="20"/>
          <w:szCs w:val="20"/>
        </w:rPr>
        <w:t xml:space="preserve"> :</w:t>
      </w:r>
      <w:proofErr w:type="gramEnd"/>
      <w:r w:rsidRPr="00560E01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proofErr w:type="spellStart"/>
      <w:r w:rsidR="00FA202A">
        <w:rPr>
          <w:rFonts w:ascii="Times New Roman" w:eastAsia="Arial" w:hAnsi="Times New Roman" w:cs="Times New Roman"/>
          <w:sz w:val="20"/>
          <w:szCs w:val="20"/>
        </w:rPr>
        <w:t>P</w:t>
      </w:r>
      <w:r w:rsidRPr="00560E01">
        <w:rPr>
          <w:rFonts w:ascii="Times New Roman" w:eastAsia="Arial" w:hAnsi="Times New Roman" w:cs="Times New Roman"/>
          <w:sz w:val="20"/>
          <w:szCs w:val="20"/>
        </w:rPr>
        <w:t>uspaga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="00FA202A">
        <w:rPr>
          <w:rFonts w:ascii="Times New Roman" w:eastAsia="Arial" w:hAnsi="Times New Roman" w:cs="Times New Roman"/>
          <w:sz w:val="20"/>
          <w:szCs w:val="20"/>
        </w:rPr>
        <w:t>P</w:t>
      </w:r>
      <w:r w:rsidRPr="00560E01">
        <w:rPr>
          <w:rFonts w:ascii="Times New Roman" w:eastAsia="Arial" w:hAnsi="Times New Roman" w:cs="Times New Roman"/>
          <w:sz w:val="20"/>
          <w:szCs w:val="20"/>
        </w:rPr>
        <w:t>eningkatan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sz w:val="20"/>
          <w:szCs w:val="20"/>
        </w:rPr>
        <w:t>kehidupan</w:t>
      </w:r>
      <w:proofErr w:type="spellEnd"/>
      <w:r w:rsidR="00FA202A">
        <w:rPr>
          <w:rFonts w:ascii="Times New Roman" w:eastAsia="Arial" w:hAnsi="Times New Roman" w:cs="Times New Roman"/>
          <w:sz w:val="20"/>
          <w:szCs w:val="20"/>
        </w:rPr>
        <w:t>,</w:t>
      </w:r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FA202A">
        <w:rPr>
          <w:rFonts w:ascii="Times New Roman" w:eastAsia="Arial" w:hAnsi="Times New Roman" w:cs="Times New Roman"/>
          <w:sz w:val="20"/>
          <w:szCs w:val="20"/>
        </w:rPr>
        <w:t>K</w:t>
      </w:r>
      <w:r w:rsidRPr="00560E01">
        <w:rPr>
          <w:rFonts w:ascii="Times New Roman" w:eastAsia="Arial" w:hAnsi="Times New Roman" w:cs="Times New Roman"/>
          <w:sz w:val="20"/>
          <w:szCs w:val="20"/>
        </w:rPr>
        <w:t>etahanan</w:t>
      </w:r>
      <w:proofErr w:type="spellEnd"/>
      <w:r w:rsidRPr="00560E01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FA202A">
        <w:rPr>
          <w:rFonts w:ascii="Times New Roman" w:eastAsia="Arial" w:hAnsi="Times New Roman" w:cs="Times New Roman"/>
          <w:sz w:val="20"/>
          <w:szCs w:val="20"/>
        </w:rPr>
        <w:t>K</w:t>
      </w:r>
      <w:r w:rsidRPr="00560E01">
        <w:rPr>
          <w:rFonts w:ascii="Times New Roman" w:eastAsia="Arial" w:hAnsi="Times New Roman" w:cs="Times New Roman"/>
          <w:sz w:val="20"/>
          <w:szCs w:val="20"/>
        </w:rPr>
        <w:t>eluarga</w:t>
      </w:r>
      <w:proofErr w:type="spellEnd"/>
    </w:p>
    <w:p w14:paraId="1F55A082" w14:textId="77777777" w:rsidR="006122B3" w:rsidRPr="00560E01" w:rsidRDefault="006122B3" w:rsidP="006122B3">
      <w:pPr>
        <w:spacing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560E01">
        <w:rPr>
          <w:rFonts w:ascii="Times New Roman" w:eastAsia="Arial" w:hAnsi="Times New Roman" w:cs="Times New Roman"/>
          <w:b/>
          <w:i/>
          <w:sz w:val="20"/>
          <w:szCs w:val="20"/>
        </w:rPr>
        <w:t>ABSTRACT</w:t>
      </w:r>
    </w:p>
    <w:p w14:paraId="32FB5632" w14:textId="780F8678" w:rsidR="006122B3" w:rsidRPr="00560E01" w:rsidRDefault="006122B3" w:rsidP="006122B3">
      <w:pPr>
        <w:spacing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</w:rPr>
      </w:pPr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Family problems are a problem that occurs quite often in everyday life, where these problems include </w:t>
      </w:r>
      <w:proofErr w:type="gram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several  forms</w:t>
      </w:r>
      <w:proofErr w:type="gram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 of  life  dynamics,  behaviour  and  life  patterns/attitudes  that  can  disrupt  the  household  and  family. </w:t>
      </w:r>
      <w:proofErr w:type="gram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Therefore,  efforts</w:t>
      </w:r>
      <w:proofErr w:type="gram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 are  needed  to  unite  the responsibilities  of  parents  and  the  obligations  of  the  state  and  local governments to help overcome family problems, one way is by establishing a Family Learning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Center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(PUSPAGA) which aims to be a service to improve family life and resilience. In achieving the research objectives, the research used </w:t>
      </w:r>
      <w:proofErr w:type="gram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methods  with</w:t>
      </w:r>
      <w:proofErr w:type="gram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 observation  and  documentation.  </w:t>
      </w:r>
      <w:proofErr w:type="gram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The  results</w:t>
      </w:r>
      <w:proofErr w:type="gram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 of  this  research  show  that  the  PUSPAGA program in improving the lives and resilience of families at the RW hall level, especially RW Hall 02 Kel. Kali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Kedinding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Land, District.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Kenjeran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is running quite well due to several supporting factors such as performance, initiative, and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interactiveness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from the writers and PUSPAGA RW service employees in carrying out promotions / socialization and consultation /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counseling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>.</w:t>
      </w:r>
    </w:p>
    <w:p w14:paraId="765A1EA5" w14:textId="66679E68" w:rsidR="00345FE1" w:rsidRPr="00560E01" w:rsidRDefault="006122B3" w:rsidP="006122B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560E01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Keywords: </w:t>
      </w:r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Family problems,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puspaga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proofErr w:type="spellStart"/>
      <w:r w:rsidRPr="00560E01">
        <w:rPr>
          <w:rFonts w:ascii="Times New Roman" w:eastAsia="Arial" w:hAnsi="Times New Roman" w:cs="Times New Roman"/>
          <w:i/>
          <w:sz w:val="20"/>
          <w:szCs w:val="20"/>
        </w:rPr>
        <w:t>rw</w:t>
      </w:r>
      <w:proofErr w:type="spellEnd"/>
      <w:r w:rsidRPr="00560E01">
        <w:rPr>
          <w:rFonts w:ascii="Times New Roman" w:eastAsia="Arial" w:hAnsi="Times New Roman" w:cs="Times New Roman"/>
          <w:i/>
          <w:sz w:val="20"/>
          <w:szCs w:val="20"/>
        </w:rPr>
        <w:t>, improving family life and resilience</w:t>
      </w:r>
    </w:p>
    <w:p w14:paraId="705E067C" w14:textId="77777777" w:rsidR="00345FE1" w:rsidRPr="00560E01" w:rsidRDefault="00345FE1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A55FB90" w14:textId="77777777" w:rsidR="00345FE1" w:rsidRPr="00560E01" w:rsidRDefault="00345FE1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  <w:sectPr w:rsidR="00345FE1" w:rsidRPr="00560E01" w:rsidSect="00577C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134" w:left="1418" w:header="720" w:footer="720" w:gutter="0"/>
          <w:pgNumType w:start="257"/>
          <w:cols w:space="720"/>
          <w:titlePg/>
        </w:sectPr>
      </w:pPr>
    </w:p>
    <w:p w14:paraId="3A897C12" w14:textId="77777777" w:rsidR="00560E01" w:rsidRDefault="00BF6B30" w:rsidP="00E27258">
      <w:pPr>
        <w:spacing w:after="0" w:line="276" w:lineRule="auto"/>
        <w:ind w:left="-284"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  <w:b/>
          <w:sz w:val="24"/>
          <w:szCs w:val="24"/>
        </w:rPr>
        <w:t xml:space="preserve">PENDAHULUAN </w:t>
      </w:r>
    </w:p>
    <w:p w14:paraId="258F1C38" w14:textId="36D8D4EE" w:rsidR="00560E01" w:rsidRDefault="006122B3" w:rsidP="00E27258">
      <w:pPr>
        <w:spacing w:after="0" w:line="276" w:lineRule="auto"/>
        <w:ind w:left="-284" w:right="-568"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merupakan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penting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hidup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memiliki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tanggung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jawab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</w:rPr>
        <w:t>fungsi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unit </w:t>
      </w:r>
      <w:proofErr w:type="spellStart"/>
      <w:r w:rsidRPr="00560E01">
        <w:rPr>
          <w:rFonts w:ascii="Times New Roman" w:eastAsia="Times New Roman" w:hAnsi="Times New Roman" w:cs="Times New Roman"/>
        </w:rPr>
        <w:t>terkecil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kelompok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membantu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</w:rPr>
        <w:t>anggota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proofErr w:type="gram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menjadi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orang  yang  </w:t>
      </w:r>
      <w:proofErr w:type="spellStart"/>
      <w:r w:rsidRPr="00560E01">
        <w:rPr>
          <w:rFonts w:ascii="Times New Roman" w:eastAsia="Times New Roman" w:hAnsi="Times New Roman" w:cs="Times New Roman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baik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sebaliknya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di 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kehidupan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00560E01">
        <w:rPr>
          <w:rFonts w:ascii="Times New Roman" w:eastAsia="Times New Roman" w:hAnsi="Times New Roman" w:cs="Times New Roman"/>
        </w:rPr>
        <w:t>merupakan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berlindung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merasakan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kenyamanan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tujuan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ketika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seseorang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merasa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bersedih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senang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kecewa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kembali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Bahagia dan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selalu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menyambut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perasaan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560E01">
        <w:rPr>
          <w:rFonts w:ascii="Times New Roman" w:eastAsia="Times New Roman" w:hAnsi="Times New Roman" w:cs="Times New Roman"/>
        </w:rPr>
        <w:t>Harta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" yang paling </w:t>
      </w:r>
      <w:proofErr w:type="spellStart"/>
      <w:r w:rsidRPr="00560E01">
        <w:rPr>
          <w:rFonts w:ascii="Times New Roman" w:eastAsia="Times New Roman" w:hAnsi="Times New Roman" w:cs="Times New Roman"/>
        </w:rPr>
        <w:t>Berharga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Dalam Hidup </w:t>
      </w:r>
      <w:proofErr w:type="gramStart"/>
      <w:r w:rsidRPr="00560E01">
        <w:rPr>
          <w:rFonts w:ascii="Times New Roman" w:eastAsia="Times New Roman" w:hAnsi="Times New Roman" w:cs="Times New Roman"/>
        </w:rPr>
        <w:t xml:space="preserve">dan  </w:t>
      </w:r>
      <w:proofErr w:type="spellStart"/>
      <w:r w:rsidRPr="00560E01">
        <w:rPr>
          <w:rFonts w:ascii="Times New Roman" w:eastAsia="Times New Roman" w:hAnsi="Times New Roman" w:cs="Times New Roman"/>
        </w:rPr>
        <w:t>bukan</w:t>
      </w:r>
      <w:proofErr w:type="spellEnd"/>
      <w:proofErr w:type="gram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hanya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sekedar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ungkapan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yang  </w:t>
      </w:r>
      <w:proofErr w:type="spellStart"/>
      <w:r w:rsidRPr="00560E01">
        <w:rPr>
          <w:rFonts w:ascii="Times New Roman" w:eastAsia="Times New Roman" w:hAnsi="Times New Roman" w:cs="Times New Roman"/>
        </w:rPr>
        <w:t>berlebihan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jika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dikatakan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bahwa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paling </w:t>
      </w:r>
      <w:proofErr w:type="spellStart"/>
      <w:r w:rsidRPr="00560E01">
        <w:rPr>
          <w:rFonts w:ascii="Times New Roman" w:eastAsia="Times New Roman" w:hAnsi="Times New Roman" w:cs="Times New Roman"/>
        </w:rPr>
        <w:t>berharga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hidup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merupakan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salah </w:t>
      </w:r>
      <w:proofErr w:type="spellStart"/>
      <w:r w:rsidRPr="00560E01">
        <w:rPr>
          <w:rFonts w:ascii="Times New Roman" w:eastAsia="Times New Roman" w:hAnsi="Times New Roman" w:cs="Times New Roman"/>
        </w:rPr>
        <w:t>satu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kunci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sukses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mempersiapkan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sumber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manusia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Indonesia, dan </w:t>
      </w:r>
      <w:proofErr w:type="spellStart"/>
      <w:r w:rsidRPr="00560E01">
        <w:rPr>
          <w:rFonts w:ascii="Times New Roman" w:eastAsia="Times New Roman" w:hAnsi="Times New Roman" w:cs="Times New Roman"/>
        </w:rPr>
        <w:t>saat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bangsa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Indonesia </w:t>
      </w:r>
      <w:proofErr w:type="spellStart"/>
      <w:r w:rsidRPr="00560E01">
        <w:rPr>
          <w:rFonts w:ascii="Times New Roman" w:eastAsia="Times New Roman" w:hAnsi="Times New Roman" w:cs="Times New Roman"/>
        </w:rPr>
        <w:t>sedang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dipersiapkan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(Herawati et al., 2020). Selain </w:t>
      </w:r>
      <w:proofErr w:type="spellStart"/>
      <w:r w:rsidRPr="00560E01">
        <w:rPr>
          <w:rFonts w:ascii="Times New Roman" w:eastAsia="Times New Roman" w:hAnsi="Times New Roman" w:cs="Times New Roman"/>
        </w:rPr>
        <w:t>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Undang-Undang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No. 10 </w:t>
      </w:r>
      <w:proofErr w:type="spellStart"/>
      <w:r w:rsidRPr="00560E01">
        <w:rPr>
          <w:rFonts w:ascii="Times New Roman" w:eastAsia="Times New Roman" w:hAnsi="Times New Roman" w:cs="Times New Roman"/>
        </w:rPr>
        <w:t>Tahun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1992 </w:t>
      </w:r>
      <w:proofErr w:type="spellStart"/>
      <w:r w:rsidRPr="00560E01">
        <w:rPr>
          <w:rFonts w:ascii="Times New Roman" w:eastAsia="Times New Roman" w:hAnsi="Times New Roman" w:cs="Times New Roman"/>
        </w:rPr>
        <w:t>mendefinisikan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unit </w:t>
      </w:r>
      <w:proofErr w:type="spellStart"/>
      <w:r w:rsidRPr="00560E01">
        <w:rPr>
          <w:rFonts w:ascii="Times New Roman" w:eastAsia="Times New Roman" w:hAnsi="Times New Roman" w:cs="Times New Roman"/>
        </w:rPr>
        <w:t>terkecil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terdiri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pasangan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suami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istri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suami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istri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ayah dan </w:t>
      </w:r>
      <w:proofErr w:type="spellStart"/>
      <w:r w:rsidRPr="00560E01">
        <w:rPr>
          <w:rFonts w:ascii="Times New Roman" w:eastAsia="Times New Roman" w:hAnsi="Times New Roman" w:cs="Times New Roman"/>
        </w:rPr>
        <w:t>ibu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Setiap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individu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pasti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memiliki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keinginan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menciptakan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harmonis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saat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membangun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rumah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tangga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harmonis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menurut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60E01">
        <w:rPr>
          <w:rFonts w:ascii="Times New Roman" w:eastAsia="Times New Roman" w:hAnsi="Times New Roman" w:cs="Times New Roman"/>
        </w:rPr>
        <w:t>Gunarsa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2000) </w:t>
      </w:r>
      <w:proofErr w:type="spellStart"/>
      <w:r w:rsidRPr="00560E01">
        <w:rPr>
          <w:rFonts w:ascii="Times New Roman" w:eastAsia="Times New Roman" w:hAnsi="Times New Roman" w:cs="Times New Roman"/>
        </w:rPr>
        <w:t>tercipta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bilamana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setiap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anggota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merasa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Bahagia yang </w:t>
      </w:r>
      <w:proofErr w:type="spellStart"/>
      <w:r w:rsidRPr="00560E01">
        <w:rPr>
          <w:rFonts w:ascii="Times New Roman" w:eastAsia="Times New Roman" w:hAnsi="Times New Roman" w:cs="Times New Roman"/>
        </w:rPr>
        <w:t>ditandai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berkurangnya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lastRenderedPageBreak/>
        <w:t>kekecewaan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ketegangan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</w:rPr>
        <w:t>penerimaan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seluruh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keadaan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eksistensi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aktualisasi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meliputi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aspek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fisik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sosial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mental. </w:t>
      </w:r>
    </w:p>
    <w:p w14:paraId="611ED8E4" w14:textId="77777777" w:rsidR="00560E01" w:rsidRDefault="006122B3" w:rsidP="00E27258">
      <w:pPr>
        <w:spacing w:after="0" w:line="276" w:lineRule="auto"/>
        <w:ind w:left="-284" w:right="-568"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proofErr w:type="gram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sendiri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merupakan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yang </w:t>
      </w:r>
      <w:proofErr w:type="spellStart"/>
      <w:r w:rsidRPr="00560E01">
        <w:rPr>
          <w:rFonts w:ascii="Times New Roman" w:eastAsia="Times New Roman" w:hAnsi="Times New Roman" w:cs="Times New Roman"/>
        </w:rPr>
        <w:t>cukup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sering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kehidupan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sehari-hari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mencakup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beberapa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dinamika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kehidupan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perilaku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</w:rPr>
        <w:t>pola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560E01">
        <w:rPr>
          <w:rFonts w:ascii="Times New Roman" w:eastAsia="Times New Roman" w:hAnsi="Times New Roman" w:cs="Times New Roman"/>
        </w:rPr>
        <w:t>sikap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hidup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mengganggu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rumah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tangga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maupun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Menurut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Kepala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Dinas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Perempuan dan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Anak </w:t>
      </w:r>
      <w:proofErr w:type="spellStart"/>
      <w:r w:rsidRPr="00560E01">
        <w:rPr>
          <w:rFonts w:ascii="Times New Roman" w:eastAsia="Times New Roman" w:hAnsi="Times New Roman" w:cs="Times New Roman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(DP3APPKB) Surabaya, </w:t>
      </w:r>
      <w:proofErr w:type="spellStart"/>
      <w:r w:rsidRPr="00560E01">
        <w:rPr>
          <w:rFonts w:ascii="Times New Roman" w:eastAsia="Times New Roman" w:hAnsi="Times New Roman" w:cs="Times New Roman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Ida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</w:rPr>
        <w:t>Widayati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mengatakan</w:t>
      </w:r>
      <w:proofErr w:type="spellEnd"/>
      <w:proofErr w:type="gram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bahwa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173 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yang  </w:t>
      </w:r>
      <w:proofErr w:type="spellStart"/>
      <w:r w:rsidRPr="00560E01">
        <w:rPr>
          <w:rFonts w:ascii="Times New Roman" w:eastAsia="Times New Roman" w:hAnsi="Times New Roman" w:cs="Times New Roman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pada  Januari-Agustus  2023 </w:t>
      </w:r>
      <w:proofErr w:type="spellStart"/>
      <w:r w:rsidRPr="00560E01">
        <w:rPr>
          <w:rFonts w:ascii="Times New Roman" w:eastAsia="Times New Roman" w:hAnsi="Times New Roman" w:cs="Times New Roman"/>
        </w:rPr>
        <w:t>diantaranya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122 </w:t>
      </w:r>
      <w:proofErr w:type="spellStart"/>
      <w:r w:rsidRPr="00560E01">
        <w:rPr>
          <w:rFonts w:ascii="Times New Roman" w:eastAsia="Times New Roman" w:hAnsi="Times New Roman" w:cs="Times New Roman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</w:rPr>
        <w:t>sisanya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51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orang </w:t>
      </w:r>
      <w:proofErr w:type="spellStart"/>
      <w:r w:rsidRPr="00560E01">
        <w:rPr>
          <w:rFonts w:ascii="Times New Roman" w:eastAsia="Times New Roman" w:hAnsi="Times New Roman" w:cs="Times New Roman"/>
        </w:rPr>
        <w:t>dewasa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Dalam 173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kepala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DP3APPKB </w:t>
      </w:r>
      <w:proofErr w:type="spellStart"/>
      <w:r w:rsidRPr="00560E01">
        <w:rPr>
          <w:rFonts w:ascii="Times New Roman" w:eastAsia="Times New Roman" w:hAnsi="Times New Roman" w:cs="Times New Roman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Ida </w:t>
      </w:r>
      <w:proofErr w:type="spellStart"/>
      <w:r w:rsidRPr="00560E01">
        <w:rPr>
          <w:rFonts w:ascii="Times New Roman" w:eastAsia="Times New Roman" w:hAnsi="Times New Roman" w:cs="Times New Roman"/>
        </w:rPr>
        <w:t>Widayati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merinci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terhadap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meliputi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Anak yang </w:t>
      </w:r>
      <w:proofErr w:type="spellStart"/>
      <w:r w:rsidRPr="00560E01">
        <w:rPr>
          <w:rFonts w:ascii="Times New Roman" w:eastAsia="Times New Roman" w:hAnsi="Times New Roman" w:cs="Times New Roman"/>
        </w:rPr>
        <w:t>Berhadapan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Hukum (ABH) </w:t>
      </w:r>
      <w:proofErr w:type="spellStart"/>
      <w:r w:rsidRPr="00560E01">
        <w:rPr>
          <w:rFonts w:ascii="Times New Roman" w:eastAsia="Times New Roman" w:hAnsi="Times New Roman" w:cs="Times New Roman"/>
        </w:rPr>
        <w:t>sebanyak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27, dan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karena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KDRT </w:t>
      </w:r>
      <w:proofErr w:type="spellStart"/>
      <w:r w:rsidRPr="00560E01">
        <w:rPr>
          <w:rFonts w:ascii="Times New Roman" w:eastAsia="Times New Roman" w:hAnsi="Times New Roman" w:cs="Times New Roman"/>
        </w:rPr>
        <w:t>sebanyak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26, </w:t>
      </w:r>
      <w:proofErr w:type="spellStart"/>
      <w:r w:rsidRPr="00560E01">
        <w:rPr>
          <w:rFonts w:ascii="Times New Roman" w:eastAsia="Times New Roman" w:hAnsi="Times New Roman" w:cs="Times New Roman"/>
        </w:rPr>
        <w:t>sertanon-kekerasan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rumah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tangga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(KDRT) 69. Adapun Juga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terhadap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orang </w:t>
      </w:r>
      <w:proofErr w:type="spellStart"/>
      <w:r w:rsidRPr="00560E01">
        <w:rPr>
          <w:rFonts w:ascii="Times New Roman" w:eastAsia="Times New Roman" w:hAnsi="Times New Roman" w:cs="Times New Roman"/>
        </w:rPr>
        <w:t>dewasa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antaranya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39 korban KDRT dan 12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non-KDRT. </w:t>
      </w:r>
      <w:proofErr w:type="spell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60E01">
        <w:rPr>
          <w:rFonts w:ascii="Times New Roman" w:eastAsia="Times New Roman" w:hAnsi="Times New Roman" w:cs="Times New Roman"/>
        </w:rPr>
        <w:t xml:space="preserve">dan  </w:t>
      </w:r>
      <w:proofErr w:type="spell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proofErr w:type="gram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semakin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lama  </w:t>
      </w:r>
      <w:proofErr w:type="spellStart"/>
      <w:r w:rsidRPr="00560E01">
        <w:rPr>
          <w:rFonts w:ascii="Times New Roman" w:eastAsia="Times New Roman" w:hAnsi="Times New Roman" w:cs="Times New Roman"/>
        </w:rPr>
        <w:t>menjadi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semakin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60E01">
        <w:rPr>
          <w:rFonts w:ascii="Times New Roman" w:eastAsia="Times New Roman" w:hAnsi="Times New Roman" w:cs="Times New Roman"/>
        </w:rPr>
        <w:t>kompleks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apapun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seharusnya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tidak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boleh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baik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maupun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lingkungan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tinggal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sekolah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,” (Ida </w:t>
      </w:r>
      <w:proofErr w:type="spellStart"/>
      <w:r w:rsidRPr="00560E01">
        <w:rPr>
          <w:rFonts w:ascii="Times New Roman" w:eastAsia="Times New Roman" w:hAnsi="Times New Roman" w:cs="Times New Roman"/>
        </w:rPr>
        <w:t>Widayati</w:t>
      </w:r>
      <w:proofErr w:type="spellEnd"/>
      <w:r w:rsidRPr="00560E01">
        <w:rPr>
          <w:rFonts w:ascii="Times New Roman" w:eastAsia="Times New Roman" w:hAnsi="Times New Roman" w:cs="Times New Roman"/>
        </w:rPr>
        <w:t>, 2023).</w:t>
      </w:r>
    </w:p>
    <w:p w14:paraId="12BF44C2" w14:textId="77777777" w:rsidR="00560E01" w:rsidRDefault="006122B3" w:rsidP="00E27258">
      <w:pPr>
        <w:spacing w:after="0" w:line="276" w:lineRule="auto"/>
        <w:ind w:left="-284" w:right="-568"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</w:rPr>
        <w:t xml:space="preserve">Dalam </w:t>
      </w:r>
      <w:proofErr w:type="spellStart"/>
      <w:r w:rsidRPr="00560E01">
        <w:rPr>
          <w:rFonts w:ascii="Times New Roman" w:eastAsia="Times New Roman" w:hAnsi="Times New Roman" w:cs="Times New Roman"/>
        </w:rPr>
        <w:t>hal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maka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dibentuklah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program Pusat </w:t>
      </w:r>
      <w:proofErr w:type="spellStart"/>
      <w:r w:rsidRPr="00560E01">
        <w:rPr>
          <w:rFonts w:ascii="Times New Roman" w:eastAsia="Times New Roman" w:hAnsi="Times New Roman" w:cs="Times New Roman"/>
        </w:rPr>
        <w:t>Pembelajaran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(PUSPAGA)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mencegah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khususnya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PUSPAGA </w:t>
      </w:r>
      <w:proofErr w:type="spellStart"/>
      <w:r w:rsidRPr="00560E01">
        <w:rPr>
          <w:rFonts w:ascii="Times New Roman" w:eastAsia="Times New Roman" w:hAnsi="Times New Roman" w:cs="Times New Roman"/>
        </w:rPr>
        <w:t>sendiri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merupakan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lembaga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/ program </w:t>
      </w:r>
      <w:proofErr w:type="spellStart"/>
      <w:r w:rsidRPr="00560E01">
        <w:rPr>
          <w:rFonts w:ascii="Times New Roman" w:eastAsia="Times New Roman" w:hAnsi="Times New Roman" w:cs="Times New Roman"/>
        </w:rPr>
        <w:t>bentukan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Kementerian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Perempuan dan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Anak (Kemen PPPA)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meningkatkan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kualitas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PUSPAGA </w:t>
      </w:r>
      <w:proofErr w:type="spellStart"/>
      <w:r w:rsidRPr="00560E01">
        <w:rPr>
          <w:rFonts w:ascii="Times New Roman" w:eastAsia="Times New Roman" w:hAnsi="Times New Roman" w:cs="Times New Roman"/>
        </w:rPr>
        <w:t>sendiri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memiliki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tugas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memberikan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gratis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rangka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membantu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meningkatkan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kemampuan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mengasuh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melindungi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menciptakan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surat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rujukan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terhadap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pengasuhan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pendidikan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kesehatan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orang </w:t>
      </w:r>
      <w:proofErr w:type="spellStart"/>
      <w:r w:rsidRPr="00560E01">
        <w:rPr>
          <w:rFonts w:ascii="Times New Roman" w:eastAsia="Times New Roman" w:hAnsi="Times New Roman" w:cs="Times New Roman"/>
        </w:rPr>
        <w:t>tua</w:t>
      </w:r>
      <w:proofErr w:type="spellEnd"/>
      <w:r w:rsidRPr="00560E01">
        <w:rPr>
          <w:rFonts w:ascii="Times New Roman" w:eastAsia="Times New Roman" w:hAnsi="Times New Roman" w:cs="Times New Roman"/>
        </w:rPr>
        <w:t>/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mendukung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tumbuh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kembang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optimal.Dinas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Perempuan dan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Anak </w:t>
      </w:r>
      <w:proofErr w:type="spellStart"/>
      <w:r w:rsidRPr="00560E01">
        <w:rPr>
          <w:rFonts w:ascii="Times New Roman" w:eastAsia="Times New Roman" w:hAnsi="Times New Roman" w:cs="Times New Roman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(DP3APPKB) </w:t>
      </w:r>
      <w:proofErr w:type="spellStart"/>
      <w:r w:rsidRPr="00560E01">
        <w:rPr>
          <w:rFonts w:ascii="Times New Roman" w:eastAsia="Times New Roman" w:hAnsi="Times New Roman" w:cs="Times New Roman"/>
        </w:rPr>
        <w:t>kota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Surabaya juga </w:t>
      </w:r>
      <w:proofErr w:type="spellStart"/>
      <w:r w:rsidRPr="00560E01">
        <w:rPr>
          <w:rFonts w:ascii="Times New Roman" w:eastAsia="Times New Roman" w:hAnsi="Times New Roman" w:cs="Times New Roman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bekerjasama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lintas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sektor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berbagai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kelurahan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kecamatan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membantu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PUSPAGA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melakukan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jika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membutuhkan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tenaga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profesi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lainnya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PUSPAGA </w:t>
      </w:r>
      <w:proofErr w:type="spellStart"/>
      <w:r w:rsidRPr="00560E01">
        <w:rPr>
          <w:rFonts w:ascii="Times New Roman" w:eastAsia="Times New Roman" w:hAnsi="Times New Roman" w:cs="Times New Roman"/>
        </w:rPr>
        <w:t>sendiri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mencapai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tingkatan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Balai RW. Dimana Pusat </w:t>
      </w:r>
      <w:proofErr w:type="spellStart"/>
      <w:r w:rsidRPr="00560E01">
        <w:rPr>
          <w:rFonts w:ascii="Times New Roman" w:eastAsia="Times New Roman" w:hAnsi="Times New Roman" w:cs="Times New Roman"/>
        </w:rPr>
        <w:t>Pembelajaran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Balai RW (PUSPAGA) Balai RW </w:t>
      </w:r>
      <w:proofErr w:type="spellStart"/>
      <w:r w:rsidRPr="00560E01">
        <w:rPr>
          <w:rFonts w:ascii="Times New Roman" w:eastAsia="Times New Roman" w:hAnsi="Times New Roman" w:cs="Times New Roman"/>
        </w:rPr>
        <w:t>sendiri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Mewujudkan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Kota Surabaya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kota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ramah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membentuk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berkualitas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berusaha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mewujudkan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pemahaman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seluruh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warga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Kota Surabaya </w:t>
      </w:r>
      <w:proofErr w:type="spellStart"/>
      <w:r w:rsidRPr="00560E01">
        <w:rPr>
          <w:rFonts w:ascii="Times New Roman" w:eastAsia="Times New Roman" w:hAnsi="Times New Roman" w:cs="Times New Roman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kita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semua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harus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mempunyai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sikap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sama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terhadap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pentingnya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memenuhi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mencapai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kesetaraan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gender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pentingnya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mewujudkan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melindungi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hak-hak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yang </w:t>
      </w:r>
      <w:proofErr w:type="spellStart"/>
      <w:r w:rsidRPr="00560E01">
        <w:rPr>
          <w:rFonts w:ascii="Times New Roman" w:eastAsia="Times New Roman" w:hAnsi="Times New Roman" w:cs="Times New Roman"/>
        </w:rPr>
        <w:t>terpenting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bagaimana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lapisan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paling </w:t>
      </w:r>
      <w:proofErr w:type="spellStart"/>
      <w:r w:rsidRPr="00560E01">
        <w:rPr>
          <w:rFonts w:ascii="Times New Roman" w:eastAsia="Times New Roman" w:hAnsi="Times New Roman" w:cs="Times New Roman"/>
        </w:rPr>
        <w:t>bawah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mapaun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menengah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lapisan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sosial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harus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memperoleh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pemahaman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sama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tentang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melalui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kebiasaan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gaya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pola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hidup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pembentukan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lingkungan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menggunakan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perspektif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gender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mendalam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</w:p>
    <w:p w14:paraId="080588A0" w14:textId="39873313" w:rsidR="006122B3" w:rsidRPr="00560E01" w:rsidRDefault="006122B3" w:rsidP="00E27258">
      <w:pPr>
        <w:spacing w:after="0" w:line="276" w:lineRule="auto"/>
        <w:ind w:left="-284" w:right="-568"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</w:rPr>
        <w:t xml:space="preserve">Selain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meningkatkan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kehidupan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tingkat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balai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RW, </w:t>
      </w:r>
      <w:proofErr w:type="spellStart"/>
      <w:r w:rsidRPr="00560E01">
        <w:rPr>
          <w:rFonts w:ascii="Times New Roman" w:eastAsia="Times New Roman" w:hAnsi="Times New Roman" w:cs="Times New Roman"/>
        </w:rPr>
        <w:t>tujuan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lain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PUSPAGA Balai RW </w:t>
      </w:r>
      <w:proofErr w:type="spellStart"/>
      <w:r w:rsidRPr="00560E01">
        <w:rPr>
          <w:rFonts w:ascii="Times New Roman" w:eastAsia="Times New Roman" w:hAnsi="Times New Roman" w:cs="Times New Roman"/>
        </w:rPr>
        <w:t>antara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60E01">
        <w:rPr>
          <w:rFonts w:ascii="Times New Roman" w:eastAsia="Times New Roman" w:hAnsi="Times New Roman" w:cs="Times New Roman"/>
        </w:rPr>
        <w:t>lain :</w:t>
      </w:r>
      <w:proofErr w:type="gramEnd"/>
      <w:r w:rsidRPr="00560E01">
        <w:rPr>
          <w:rFonts w:ascii="Times New Roman" w:eastAsia="Times New Roman" w:hAnsi="Times New Roman" w:cs="Times New Roman"/>
        </w:rPr>
        <w:t xml:space="preserve"> </w:t>
      </w:r>
    </w:p>
    <w:p w14:paraId="575729AE" w14:textId="77777777" w:rsidR="006122B3" w:rsidRPr="00560E01" w:rsidRDefault="006122B3" w:rsidP="00E27258">
      <w:pPr>
        <w:pStyle w:val="ListParagraph"/>
        <w:numPr>
          <w:ilvl w:val="0"/>
          <w:numId w:val="5"/>
        </w:numPr>
        <w:spacing w:after="0"/>
        <w:ind w:right="-568"/>
        <w:jc w:val="both"/>
        <w:rPr>
          <w:rFonts w:ascii="Times New Roman" w:eastAsia="Times New Roman" w:hAnsi="Times New Roman" w:cs="Times New Roman"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Meningkatkan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akses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mendekatkan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terkait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pembelajaran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mengatasi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terhadap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kalangan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</w:p>
    <w:p w14:paraId="45E6E3F5" w14:textId="77777777" w:rsidR="006122B3" w:rsidRPr="00560E01" w:rsidRDefault="006122B3" w:rsidP="00E27258">
      <w:pPr>
        <w:pStyle w:val="ListParagraph"/>
        <w:numPr>
          <w:ilvl w:val="0"/>
          <w:numId w:val="5"/>
        </w:numPr>
        <w:spacing w:after="0"/>
        <w:ind w:right="-568"/>
        <w:jc w:val="both"/>
        <w:rPr>
          <w:rFonts w:ascii="Times New Roman" w:eastAsia="Times New Roman" w:hAnsi="Times New Roman" w:cs="Times New Roman"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Tersedianya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gratis </w:t>
      </w:r>
      <w:proofErr w:type="spellStart"/>
      <w:r w:rsidRPr="00560E01">
        <w:rPr>
          <w:rFonts w:ascii="Times New Roman" w:eastAsia="Times New Roman" w:hAnsi="Times New Roman" w:cs="Times New Roman"/>
        </w:rPr>
        <w:t>bagi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'one-stop services', </w:t>
      </w:r>
      <w:proofErr w:type="spellStart"/>
      <w:r w:rsidRPr="00560E01">
        <w:rPr>
          <w:rFonts w:ascii="Times New Roman" w:eastAsia="Times New Roman" w:hAnsi="Times New Roman" w:cs="Times New Roman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terpadu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komprehensif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terpadu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berdasarkan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hak-hak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</w:p>
    <w:p w14:paraId="45C40F7C" w14:textId="77777777" w:rsidR="006122B3" w:rsidRPr="00560E01" w:rsidRDefault="006122B3" w:rsidP="00E27258">
      <w:pPr>
        <w:pStyle w:val="ListParagraph"/>
        <w:numPr>
          <w:ilvl w:val="0"/>
          <w:numId w:val="5"/>
        </w:numPr>
        <w:spacing w:after="0"/>
        <w:ind w:right="-568"/>
        <w:jc w:val="both"/>
        <w:rPr>
          <w:rFonts w:ascii="Times New Roman" w:eastAsia="Times New Roman" w:hAnsi="Times New Roman" w:cs="Times New Roman"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Tersedianya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pelayanan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konsultasi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konseling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orang </w:t>
      </w:r>
      <w:proofErr w:type="spellStart"/>
      <w:r w:rsidRPr="00560E01">
        <w:rPr>
          <w:rFonts w:ascii="Times New Roman" w:eastAsia="Times New Roman" w:hAnsi="Times New Roman" w:cs="Times New Roman"/>
        </w:rPr>
        <w:t>tua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bertanggung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jawab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</w:p>
    <w:p w14:paraId="1E63FC15" w14:textId="77777777" w:rsidR="00560E01" w:rsidRDefault="006122B3" w:rsidP="00E27258">
      <w:pPr>
        <w:pStyle w:val="ListParagraph"/>
        <w:numPr>
          <w:ilvl w:val="0"/>
          <w:numId w:val="5"/>
        </w:numPr>
        <w:spacing w:after="0"/>
        <w:ind w:right="-568"/>
        <w:jc w:val="both"/>
        <w:rPr>
          <w:rFonts w:ascii="Times New Roman" w:eastAsia="Times New Roman" w:hAnsi="Times New Roman" w:cs="Times New Roman"/>
        </w:rPr>
      </w:pPr>
      <w:r w:rsidRPr="00560E01">
        <w:rPr>
          <w:rFonts w:ascii="Times New Roman" w:eastAsia="Times New Roman" w:hAnsi="Times New Roman" w:cs="Times New Roman"/>
        </w:rPr>
        <w:t xml:space="preserve">Serta </w:t>
      </w:r>
      <w:proofErr w:type="spellStart"/>
      <w:r w:rsidRPr="00560E01">
        <w:rPr>
          <w:rFonts w:ascii="Times New Roman" w:eastAsia="Times New Roman" w:hAnsi="Times New Roman" w:cs="Times New Roman"/>
        </w:rPr>
        <w:t>terciptanya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mewujudkan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pemenuhan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hak-hak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peningkatan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kualitas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>.</w:t>
      </w:r>
    </w:p>
    <w:p w14:paraId="7E4DA45F" w14:textId="588FC421" w:rsidR="006122B3" w:rsidRPr="00560E01" w:rsidRDefault="006122B3" w:rsidP="00E27258">
      <w:pPr>
        <w:spacing w:after="0"/>
        <w:ind w:right="-568"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60E01">
        <w:rPr>
          <w:rFonts w:ascii="Times New Roman" w:eastAsia="Times New Roman" w:hAnsi="Times New Roman" w:cs="Times New Roman"/>
        </w:rPr>
        <w:lastRenderedPageBreak/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terbentuknya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PUSPAGA pada </w:t>
      </w:r>
      <w:proofErr w:type="spellStart"/>
      <w:r w:rsidRPr="00560E01">
        <w:rPr>
          <w:rFonts w:ascii="Times New Roman" w:eastAsia="Times New Roman" w:hAnsi="Times New Roman" w:cs="Times New Roman"/>
        </w:rPr>
        <w:t>tingkat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balai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RW </w:t>
      </w:r>
      <w:proofErr w:type="spellStart"/>
      <w:r w:rsidRPr="00560E01">
        <w:rPr>
          <w:rFonts w:ascii="Times New Roman" w:eastAsia="Times New Roman" w:hAnsi="Times New Roman" w:cs="Times New Roman"/>
        </w:rPr>
        <w:t>ini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diharapkan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memiliki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manfaat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fungsi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unit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mandat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Undang-Undang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nomor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23 </w:t>
      </w:r>
      <w:proofErr w:type="spellStart"/>
      <w:r w:rsidRPr="00560E01">
        <w:rPr>
          <w:rFonts w:ascii="Times New Roman" w:eastAsia="Times New Roman" w:hAnsi="Times New Roman" w:cs="Times New Roman"/>
        </w:rPr>
        <w:t>tahun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2014 </w:t>
      </w:r>
      <w:proofErr w:type="spellStart"/>
      <w:r w:rsidRPr="00560E01">
        <w:rPr>
          <w:rFonts w:ascii="Times New Roman" w:eastAsia="Times New Roman" w:hAnsi="Times New Roman" w:cs="Times New Roman"/>
        </w:rPr>
        <w:t>tentang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pemerintahan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daerah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bahwa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urusan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merupakan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urusan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wajib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non </w:t>
      </w:r>
      <w:proofErr w:type="spellStart"/>
      <w:r w:rsidRPr="00560E01">
        <w:rPr>
          <w:rFonts w:ascii="Times New Roman" w:eastAsia="Times New Roman" w:hAnsi="Times New Roman" w:cs="Times New Roman"/>
        </w:rPr>
        <w:t>pelayanan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dasar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sebagaimana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dimaksud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pasal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11 </w:t>
      </w:r>
      <w:proofErr w:type="spellStart"/>
      <w:r w:rsidRPr="00560E01">
        <w:rPr>
          <w:rFonts w:ascii="Times New Roman" w:eastAsia="Times New Roman" w:hAnsi="Times New Roman" w:cs="Times New Roman"/>
        </w:rPr>
        <w:t>ayat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2 yang </w:t>
      </w:r>
      <w:proofErr w:type="spellStart"/>
      <w:r w:rsidRPr="00560E01">
        <w:rPr>
          <w:rFonts w:ascii="Times New Roman" w:eastAsia="Times New Roman" w:hAnsi="Times New Roman" w:cs="Times New Roman"/>
        </w:rPr>
        <w:t>meliputi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sub </w:t>
      </w:r>
      <w:proofErr w:type="spellStart"/>
      <w:r w:rsidRPr="00560E01">
        <w:rPr>
          <w:rFonts w:ascii="Times New Roman" w:eastAsia="Times New Roman" w:hAnsi="Times New Roman" w:cs="Times New Roman"/>
        </w:rPr>
        <w:t>urusan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kualitas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pemenuhan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Serta </w:t>
      </w:r>
      <w:proofErr w:type="spellStart"/>
      <w:r w:rsidRPr="00560E01">
        <w:rPr>
          <w:rFonts w:ascii="Times New Roman" w:eastAsia="Times New Roman" w:hAnsi="Times New Roman" w:cs="Times New Roman"/>
        </w:rPr>
        <w:t>diharapkan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penyedia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meningkatkan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kualitas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kehidupan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khususnya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pencegahan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terhadap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tingkat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balai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RW.</w:t>
      </w:r>
    </w:p>
    <w:p w14:paraId="4F089820" w14:textId="77777777" w:rsidR="00345FE1" w:rsidRPr="00560E01" w:rsidRDefault="00BF6B30" w:rsidP="00E27258">
      <w:pPr>
        <w:spacing w:after="0" w:line="276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  <w:b/>
          <w:sz w:val="24"/>
          <w:szCs w:val="24"/>
        </w:rPr>
        <w:t xml:space="preserve">METODE PELAKSANAAN </w:t>
      </w:r>
    </w:p>
    <w:p w14:paraId="7F58F35F" w14:textId="77777777" w:rsidR="006122B3" w:rsidRPr="00560E01" w:rsidRDefault="006122B3" w:rsidP="00E272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right="-568" w:hanging="425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30j0zll" w:colFirst="0" w:colLast="0"/>
      <w:bookmarkEnd w:id="4"/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Program</w:t>
      </w:r>
    </w:p>
    <w:p w14:paraId="127D8969" w14:textId="77777777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68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t xml:space="preserve">Dalam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demi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tujuan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mengabdi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sosialisasi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penyuluhan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mengalami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hubungan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terutama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mengalami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rumah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tangga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khususnya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anak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Beberapa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pengabdian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  <w:color w:val="000000"/>
        </w:rPr>
        <w:t>diantaranya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14:paraId="750D4B65" w14:textId="77777777" w:rsidR="006122B3" w:rsidRPr="00560E01" w:rsidRDefault="006122B3" w:rsidP="00E272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3" w:right="-568" w:hanging="28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Sosialisasi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menjelaskan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peningkatan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menimbulkan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perpecahan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pencegahan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kenakalan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remaja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orang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kepala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masih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banyak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lainnya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mitra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</w:p>
    <w:p w14:paraId="1A12621F" w14:textId="77777777" w:rsidR="006122B3" w:rsidRPr="00560E01" w:rsidRDefault="006122B3" w:rsidP="00E272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3" w:right="-568" w:hanging="28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Penyuluhan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meningkatkan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pemahaman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peningkatan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agar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gampang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perpecahan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hubungan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penyuluhan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baik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individu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berkelompok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..</w:t>
      </w:r>
      <w:proofErr w:type="gramEnd"/>
    </w:p>
    <w:p w14:paraId="4E4AFFA0" w14:textId="60261DCD" w:rsidR="006122B3" w:rsidRPr="00560E01" w:rsidRDefault="006122B3" w:rsidP="00E272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3" w:right="-568" w:hanging="28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ketika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ter</w:t>
      </w:r>
      <w:r w:rsidRPr="00560E01">
        <w:rPr>
          <w:rFonts w:ascii="Times New Roman" w:eastAsia="Times New Roman" w:hAnsi="Times New Roman" w:cs="Times New Roman"/>
          <w:color w:val="000000"/>
        </w:rPr>
        <w:t>ndapat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mengalami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rumah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tangga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ialah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konseling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awal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tampat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surat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rujukan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korban agar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segera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tindak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lanjut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berwenang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</w:p>
    <w:p w14:paraId="2E3D7817" w14:textId="07F2DE11" w:rsidR="006122B3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68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t xml:space="preserve">Dalam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memakai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beberapa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metode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meliputi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persiapan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evaluasi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</w:p>
    <w:p w14:paraId="11A6613A" w14:textId="29EC6D3B" w:rsidR="00150840" w:rsidRDefault="00150840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right="-568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CCE497" wp14:editId="22503F88">
                <wp:simplePos x="0" y="0"/>
                <wp:positionH relativeFrom="column">
                  <wp:posOffset>1868805</wp:posOffset>
                </wp:positionH>
                <wp:positionV relativeFrom="paragraph">
                  <wp:posOffset>82550</wp:posOffset>
                </wp:positionV>
                <wp:extent cx="3307080" cy="709930"/>
                <wp:effectExtent l="0" t="0" r="0" b="13970"/>
                <wp:wrapTight wrapText="bothSides">
                  <wp:wrapPolygon edited="0">
                    <wp:start x="4230" y="1739"/>
                    <wp:lineTo x="0" y="9274"/>
                    <wp:lineTo x="0" y="21445"/>
                    <wp:lineTo x="15553" y="21445"/>
                    <wp:lineTo x="19037" y="21445"/>
                    <wp:lineTo x="21276" y="17968"/>
                    <wp:lineTo x="21152" y="1739"/>
                    <wp:lineTo x="4230" y="1739"/>
                  </wp:wrapPolygon>
                </wp:wrapTight>
                <wp:docPr id="1224021018" name="Group 122402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709930"/>
                          <a:chOff x="2411" y="84611"/>
                          <a:chExt cx="7206063" cy="1561010"/>
                        </a:xfrm>
                      </wpg:grpSpPr>
                      <wpg:grpSp>
                        <wpg:cNvPr id="455448612" name="Group 455448612"/>
                        <wpg:cNvGrpSpPr/>
                        <wpg:grpSpPr>
                          <a:xfrm>
                            <a:off x="2411" y="84611"/>
                            <a:ext cx="7206063" cy="1561010"/>
                            <a:chOff x="2411" y="84611"/>
                            <a:chExt cx="7206063" cy="1561010"/>
                          </a:xfrm>
                        </wpg:grpSpPr>
                        <wps:wsp>
                          <wps:cNvPr id="468333773" name="Rectangle 468333773"/>
                          <wps:cNvSpPr/>
                          <wps:spPr>
                            <a:xfrm>
                              <a:off x="1324682" y="84611"/>
                              <a:ext cx="5883792" cy="1523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7D7760" w14:textId="77777777" w:rsidR="00150840" w:rsidRPr="00B01BB6" w:rsidRDefault="00150840" w:rsidP="00150840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5096708" name="Arrow: Pentagon 1465096708"/>
                          <wps:cNvSpPr/>
                          <wps:spPr>
                            <a:xfrm>
                              <a:off x="2411" y="802302"/>
                              <a:ext cx="2108299" cy="843319"/>
                            </a:xfrm>
                            <a:prstGeom prst="homePlat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595C10" w14:textId="77777777" w:rsidR="00150840" w:rsidRPr="00B01BB6" w:rsidRDefault="00150840" w:rsidP="00150840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8383613" name="Text Box 408383613"/>
                          <wps:cNvSpPr txBox="1"/>
                          <wps:spPr>
                            <a:xfrm>
                              <a:off x="2411" y="802302"/>
                              <a:ext cx="1897469" cy="843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2DC8E0" w14:textId="77777777" w:rsidR="00150840" w:rsidRPr="00B01BB6" w:rsidRDefault="00150840" w:rsidP="0015084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proofErr w:type="spellStart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Cs w:val="12"/>
                                  </w:rPr>
                                  <w:t>Tahap</w:t>
                                </w:r>
                                <w:proofErr w:type="spellEnd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Cs w:val="12"/>
                                  </w:rPr>
                                  <w:t>Persiapan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106675" tIns="53325" rIns="26650" bIns="53325" anchor="ctr" anchorCtr="0">
                            <a:noAutofit/>
                          </wps:bodyPr>
                        </wps:wsp>
                        <wps:wsp>
                          <wps:cNvPr id="845983257" name="Arrow: Chevron 845983257"/>
                          <wps:cNvSpPr/>
                          <wps:spPr>
                            <a:xfrm>
                              <a:off x="1689050" y="802302"/>
                              <a:ext cx="2108299" cy="84331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8004FB" w14:textId="77777777" w:rsidR="00150840" w:rsidRPr="00B01BB6" w:rsidRDefault="00150840" w:rsidP="00150840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5131782" name="Text Box 1125131782"/>
                          <wps:cNvSpPr txBox="1"/>
                          <wps:spPr>
                            <a:xfrm>
                              <a:off x="2110710" y="802302"/>
                              <a:ext cx="1264980" cy="843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4BCF39" w14:textId="77777777" w:rsidR="00150840" w:rsidRPr="00B01BB6" w:rsidRDefault="00150840" w:rsidP="0015084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</w:rPr>
                                  <w:t>Tahap</w:t>
                                </w:r>
                                <w:proofErr w:type="spellEnd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spellStart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</w:rPr>
                                  <w:t>Pelaksanaan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80000" tIns="53325" rIns="26650" bIns="53325" anchor="ctr" anchorCtr="0">
                            <a:noAutofit/>
                          </wps:bodyPr>
                        </wps:wsp>
                        <wps:wsp>
                          <wps:cNvPr id="365770254" name="Arrow: Chevron 365770254"/>
                          <wps:cNvSpPr/>
                          <wps:spPr>
                            <a:xfrm>
                              <a:off x="3375689" y="802302"/>
                              <a:ext cx="2108299" cy="84331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59A6D5" w14:textId="77777777" w:rsidR="00150840" w:rsidRPr="00B01BB6" w:rsidRDefault="00150840" w:rsidP="00150840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04321818" name="Text Box 1404321818"/>
                          <wps:cNvSpPr txBox="1"/>
                          <wps:spPr>
                            <a:xfrm>
                              <a:off x="3797349" y="802302"/>
                              <a:ext cx="1264980" cy="843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620D3A" w14:textId="77777777" w:rsidR="00150840" w:rsidRPr="00B01BB6" w:rsidRDefault="00150840" w:rsidP="0015084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</w:rPr>
                                  <w:t>Tahap</w:t>
                                </w:r>
                                <w:proofErr w:type="spellEnd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spellStart"/>
                                <w:r w:rsidRPr="00B01BB6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</w:rPr>
                                  <w:t>Evaluasi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80000" tIns="53325" rIns="26650" bIns="53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CE497" id="Group 1224021018" o:spid="_x0000_s1026" style="position:absolute;left:0;text-align:left;margin-left:147.15pt;margin-top:6.5pt;width:260.4pt;height:55.9pt;z-index:-251657216;mso-width-relative:margin;mso-height-relative:margin" coordorigin="24,846" coordsize="72060,1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y+QwQAAEkVAAAOAAAAZHJzL2Uyb0RvYy54bWzsWNtu4zYQfS/QfyD03pgUdUecxTbZBAUW&#10;W6O7/QBGoiwVEqmSTOz8fYfUxVYaZxNvE7Tb+EEmOeRoZnjmaMjTd9u2Qbdc6VqKpUdOsIe4yGVR&#10;i/XS+/3L5U+Jh7RhomCNFHzp3XHtvTv78YfTTZdxX1ayKbhCoETobNMtvcqYLlssdF7xlukT2XEB&#10;wlKqlhnoqvWiUGwD2ttm4WMcLTZSFZ2SOdcaRi96oXfm9Jclz82vZam5Qc3SA9uMeyr3vLbPxdkp&#10;y9aKdVWdD2awI6xoWS3gpZOqC2YYulH131S1da6klqU5yWW7kGVZ59z5AN4QfM+bKyVvOufLOtus&#10;uylMENp7cTpabf7p9kp1n7uVgkhsujXEwvWsL9tStfYfrERbF7K7KWR8a1AOg5TiGCcQ2RxkMU5T&#10;OsQ0ryDwdpkfEOIhkCZBBC0X8Lz6MKyPfRzhiPbrSRgRiIKdsxhfv5gZNXV6Y8H6lUJ1sfSCMAyC&#10;JCK+hwRrAWgudmg3PLj3DH8fMnx0+5DZLHspvyE99A4B+tsQ8LliHXfA0tleDKOEUhrHsBt9DH+D&#10;9GFi3XAUTCIXR7dqAo3ONODnAcQQ6sNC2JL57o9BDJOEximILXZI6FOM/dnes6xT2lxx2SLbWHoK&#10;DHJpxm4/atPDZJxi3y/kZd00MM6yRswGAE92BNA0WmtbZnu9HRy6lsUdYEl3+WUN7/rItFkxBVwA&#10;4N0APyw9/ecNU9xDzS8Cwp+SwA+BUPY7ar9zvd9hIq8k0E5ulIf6zrlxNNRb+f7GyLJ2Hlm7emMG&#10;c2HfLdpfAQAkiEKcRpDQIwLeKyU3GVpxYdhaCrQ34zlA2KUShl12m8yyEQY+wYmfpj0MkoBSkj6O&#10;gkq2fNUwYxHMMgcF21gXA2xZ8YeHyraBzbtlDQox/AaNw2RAwz5stGzqwiLHqnGfHn7eKASLlx7L&#10;c3De8Rasms1sBNoAv4UBqEe5hUgJVkGz7YCRtFg7+2ZL7ilvHlZsbbtguuotcAqs/SyD74EoXKvi&#10;rPggCmTuOiA7Ad9WgCm8tAV8cvgSQ8PNM6xuvj7vcHY4cnXe73D5/06SACc0oRGZWPKLBfLPcot2&#10;knluILMFsWWSYfwAXT6aJSRJ4yB6Rpa8BFc6NLj0PQYNBEdRPHFmSKkl0J4z/QiYx0M9Zw6S/wZn&#10;JkGYJuBJfI8yzyt+q4Axd/I5KB6HAomSFNuI2C/nP8GZUE9bc94Y83UYk46p/lZWAO8RPySUxLYS&#10;7AvLiTL3RPP0eDJnEoJjODIcShTiR0E6nk+eUly8GG0Gx0IicfXLUGl+J6xJozCOMZROIyKGQnNk&#10;zZ18DovHWRMOLyEQ50EwPLvSfGPNV60zw2NT5Ps8jOGA+iQh02Fsx5rBJJqnx1NZE47dMQ0OJ8q/&#10;hzWjYyHxyqy5u6Zyp3Z3X+dusYa7RXshuN93s3Y3oGd/AQAA//8DAFBLAwQUAAYACAAAACEAnkuc&#10;X+AAAAAKAQAADwAAAGRycy9kb3ducmV2LnhtbEyPzU7DMBCE70i8g7VI3Kjz06IQ4lRVBZwqJFok&#10;xM2Nt0nUeB3FbpK+PcsJjjvzaXamWM+2EyMOvnWkIF5EIJAqZ1qqFXweXh8yED5oMrpzhAqu6GFd&#10;3t4UOjduog8c96EWHEI+1wqaEPpcSl81aLVfuB6JvZMbrA58DrU0g5443HYyiaJHaXVL/KHRPW4b&#10;rM77i1XwNulpk8Yv4+582l6/D6v3r12MSt3fzZtnEAHn8AfDb32uDiV3OroLGS86BcnTMmWUjZQ3&#10;MZDFqxjEkYVkmYEsC/l/QvkDAAD//wMAUEsBAi0AFAAGAAgAAAAhALaDOJL+AAAA4QEAABMAAAAA&#10;AAAAAAAAAAAAAAAAAFtDb250ZW50X1R5cGVzXS54bWxQSwECLQAUAAYACAAAACEAOP0h/9YAAACU&#10;AQAACwAAAAAAAAAAAAAAAAAvAQAAX3JlbHMvLnJlbHNQSwECLQAUAAYACAAAACEAN57cvkMEAABJ&#10;FQAADgAAAAAAAAAAAAAAAAAuAgAAZHJzL2Uyb0RvYy54bWxQSwECLQAUAAYACAAAACEAnkucX+AA&#10;AAAKAQAADwAAAAAAAAAAAAAAAACdBgAAZHJzL2Rvd25yZXYueG1sUEsFBgAAAAAEAAQA8wAAAKoH&#10;AAAAAA==&#10;">
                <v:group id="Group 455448612" o:spid="_x0000_s1027" style="position:absolute;left:24;top:846;width:72060;height:15610" coordorigin="24,846" coordsize="72060,1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l9ygAAAOIAAAAPAAAAZHJzL2Rvd25yZXYueG1sRI9Ba8JA&#10;FITvhf6H5RW81U00EUldRaSWHkSoFkpvj+wzCWbfhuyaxH/vCoLHYWa+YRarwdSio9ZVlhXE4wgE&#10;cW51xYWC3+P2fQ7CeWSNtWVScCUHq+XrywIzbXv+oe7gCxEg7DJUUHrfZFK6vCSDbmwb4uCdbGvQ&#10;B9kWUrfYB7ip5SSKZtJgxWGhxIY2JeXnw8Uo+OqxX0/jz253Pm2u/8d0/7eLSanR27D+AOFp8M/w&#10;o/2tFSRpmiTzWTyB+6VwB+TyBgAA//8DAFBLAQItABQABgAIAAAAIQDb4fbL7gAAAIUBAAATAAAA&#10;AAAAAAAAAAAAAAAAAABbQ29udGVudF9UeXBlc10ueG1sUEsBAi0AFAAGAAgAAAAhAFr0LFu/AAAA&#10;FQEAAAsAAAAAAAAAAAAAAAAAHwEAAF9yZWxzLy5yZWxzUEsBAi0AFAAGAAgAAAAhAGg3yX3KAAAA&#10;4gAAAA8AAAAAAAAAAAAAAAAABwIAAGRycy9kb3ducmV2LnhtbFBLBQYAAAAAAwADALcAAAD+AgAA&#10;AAA=&#10;">
                  <v:rect id="Rectangle 468333773" o:spid="_x0000_s1028" style="position:absolute;left:13246;top:846;width:58838;height:15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HQyQAAAOIAAAAPAAAAZHJzL2Rvd25yZXYueG1sRI/BbsIw&#10;EETvSP0HaytxA6cJCpBiUFuB1HJqQz9gibdx1HidxgbSv8dIlXoczcwbzWoz2FacqfeNYwUP0wQE&#10;ceV0w7WCz8NusgDhA7LG1jEp+CUPm/XdaIWFdhf+oHMZahEh7AtUYELoCil9Zciin7qOOHpfrrcY&#10;ouxrqXu8RLhtZZokubTYcFww2NGLoeq7PFkF7zNH6Tb1z2Vtl2Y4HvZvP5grNb4fnh5BBBrCf/iv&#10;/aoVzPJFlmXzeQa3S/EOyPUVAAD//wMAUEsBAi0AFAAGAAgAAAAhANvh9svuAAAAhQEAABMAAAAA&#10;AAAAAAAAAAAAAAAAAFtDb250ZW50X1R5cGVzXS54bWxQSwECLQAUAAYACAAAACEAWvQsW78AAAAV&#10;AQAACwAAAAAAAAAAAAAAAAAfAQAAX3JlbHMvLnJlbHNQSwECLQAUAAYACAAAACEAfAhx0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87D7760" w14:textId="77777777" w:rsidR="00150840" w:rsidRPr="00B01BB6" w:rsidRDefault="00150840" w:rsidP="00150840">
                          <w:pPr>
                            <w:spacing w:after="0" w:line="240" w:lineRule="auto"/>
                            <w:textDirection w:val="btL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Pentagon 1465096708" o:spid="_x0000_s1029" type="#_x0000_t15" style="position:absolute;left:24;top:8023;width:21083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6B3yQAAAOMAAAAPAAAAZHJzL2Rvd25yZXYueG1sRI9NS8NA&#10;EIbvgv9hGaGX0u5aNK2x21JKFQVB7Md9yE6TYHY2ZLdN/PfOQfA4M+/HM8v14Bt1pS7WgS3cTw0o&#10;4iK4mksLx8PLZAEqJmSHTWCy8EMR1qvbmyXmLvT8Rdd9KpWEcMzRQpVSm2sdi4o8xmloieV2Dp3H&#10;JGNXatdhL+G+0TNjMu2xZmmosKVtRcX3/uKltw0fPb9/nrf8ukM+DbgZjzNrR3fD5hlUoiH9i//c&#10;b07wH7JH85TNjUDLT7IAvfoFAAD//wMAUEsBAi0AFAAGAAgAAAAhANvh9svuAAAAhQEAABMAAAAA&#10;AAAAAAAAAAAAAAAAAFtDb250ZW50X1R5cGVzXS54bWxQSwECLQAUAAYACAAAACEAWvQsW78AAAAV&#10;AQAACwAAAAAAAAAAAAAAAAAfAQAAX3JlbHMvLnJlbHNQSwECLQAUAAYACAAAACEAeE+gd8kAAADj&#10;AAAADwAAAAAAAAAAAAAAAAAHAgAAZHJzL2Rvd25yZXYueG1sUEsFBgAAAAADAAMAtwAAAP0CAAAA&#10;AA==&#10;" adj="17280" fillcolor="#4f81bd [3204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595C10" w14:textId="77777777" w:rsidR="00150840" w:rsidRPr="00B01BB6" w:rsidRDefault="00150840" w:rsidP="00150840">
                          <w:pPr>
                            <w:spacing w:after="0" w:line="240" w:lineRule="auto"/>
                            <w:textDirection w:val="btL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8383613" o:spid="_x0000_s1030" type="#_x0000_t202" style="position:absolute;left:24;top:8023;width:18974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H3SzAAAAOIAAAAPAAAAZHJzL2Rvd25yZXYueG1sRI9BS8NA&#10;FITvQv/D8gQvYndrbAmx2xIF0YuFphY8PrKvSWz2bciuafrvXaHQ4zAz3zDL9WhbMVDvG8caZlMF&#10;grh0puFKw9fu7SEF4QOywdYxaTiTh/VqcrPEzLgTb2koQiUihH2GGuoQukxKX9Zk0U9dRxy9g+st&#10;hij7SpoeTxFuW/mo1EJabDgu1NjRa03lsfi1GjZzf85fis3P+/6wzz+3c/mt7get727H/BlEoDFc&#10;w5f2h9HwpNIkTRazBP4vxTsgV38AAAD//wMAUEsBAi0AFAAGAAgAAAAhANvh9svuAAAAhQEAABMA&#10;AAAAAAAAAAAAAAAAAAAAAFtDb250ZW50X1R5cGVzXS54bWxQSwECLQAUAAYACAAAACEAWvQsW78A&#10;AAAVAQAACwAAAAAAAAAAAAAAAAAfAQAAX3JlbHMvLnJlbHNQSwECLQAUAAYACAAAACEALKh90swA&#10;AADiAAAADwAAAAAAAAAAAAAAAAAHAgAAZHJzL2Rvd25yZXYueG1sUEsFBgAAAAADAAMAtwAAAAAD&#10;AAAAAA==&#10;" filled="f" stroked="f">
                    <v:textbox inset="2.96319mm,1.48125mm,.74028mm,1.48125mm">
                      <w:txbxContent>
                        <w:p w14:paraId="2F2DC8E0" w14:textId="77777777" w:rsidR="00150840" w:rsidRPr="00B01BB6" w:rsidRDefault="00150840" w:rsidP="00150840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Cs w:val="12"/>
                            </w:rPr>
                            <w:t>Tahap</w:t>
                          </w:r>
                          <w:proofErr w:type="spellEnd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Cs w:val="12"/>
                            </w:rPr>
                            <w:t>Persiapan</w:t>
                          </w:r>
                          <w:proofErr w:type="spellEnd"/>
                        </w:p>
                      </w:txbxContent>
                    </v:textbox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Chevron 845983257" o:spid="_x0000_s1031" type="#_x0000_t55" style="position:absolute;left:16890;top:8023;width:21083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MAyQAAAOIAAAAPAAAAZHJzL2Rvd25yZXYueG1sRI9Ba8JA&#10;FITvhf6H5RV6KXWj1ZpGV6mC6FXNxdtL9jUbzL4N2dWk/75bKPQ4zMw3zHI92EbcqfO1YwXjUQKC&#10;uHS65kpBft69piB8QNbYOCYF3+RhvXp8WGKmXc9Hup9CJSKEfYYKTAhtJqUvDVn0I9cSR+/LdRZD&#10;lF0ldYd9hNtGTpLkXVqsOS4YbGlrqLyeblZBude7s+FNgZft0GP+UuA4L5R6fho+FyACDeE//Nc+&#10;aAXpdPaRvk1mc/i9FO+AXP0AAAD//wMAUEsBAi0AFAAGAAgAAAAhANvh9svuAAAAhQEAABMAAAAA&#10;AAAAAAAAAAAAAAAAAFtDb250ZW50X1R5cGVzXS54bWxQSwECLQAUAAYACAAAACEAWvQsW78AAAAV&#10;AQAACwAAAAAAAAAAAAAAAAAfAQAAX3JlbHMvLnJlbHNQSwECLQAUAAYACAAAACEAHfgDAMkAAADi&#10;AAAADwAAAAAAAAAAAAAAAAAHAgAAZHJzL2Rvd25yZXYueG1sUEsFBgAAAAADAAMAtwAAAP0CAAAA&#10;AA==&#10;" adj="17280" fillcolor="#4f81bd [3204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A8004FB" w14:textId="77777777" w:rsidR="00150840" w:rsidRPr="00B01BB6" w:rsidRDefault="00150840" w:rsidP="00150840">
                          <w:pPr>
                            <w:spacing w:after="0" w:line="240" w:lineRule="auto"/>
                            <w:textDirection w:val="btL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Text Box 1125131782" o:spid="_x0000_s1032" type="#_x0000_t202" style="position:absolute;left:21107;top:8023;width:12649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hlxwAAAOMAAAAPAAAAZHJzL2Rvd25yZXYueG1sRE87a8Mw&#10;EN4L/Q/iCt1qWU6aBjdKCIFCFw95LN2u1tUytU7GUhI3vz4KBDre977FanSdONEQWs8aVJaDIK69&#10;abnRcNh/vMxBhIhssPNMGv4owGr5+LDA0vgzb+m0i41IIRxK1GBj7EspQ23JYch8T5y4Hz84jOkc&#10;GmkGPKdw18kiz2fSYcupwWJPG0v17+7oNEy58d/1V7eu+ouqmCdFZazT+vlpXL+DiDTGf/Hd/WnS&#10;fFW8qol6mxdw+ykBIJdXAAAA//8DAFBLAQItABQABgAIAAAAIQDb4fbL7gAAAIUBAAATAAAAAAAA&#10;AAAAAAAAAAAAAABbQ29udGVudF9UeXBlc10ueG1sUEsBAi0AFAAGAAgAAAAhAFr0LFu/AAAAFQEA&#10;AAsAAAAAAAAAAAAAAAAAHwEAAF9yZWxzLy5yZWxzUEsBAi0AFAAGAAgAAAAhAJa4yGXHAAAA4wAA&#10;AA8AAAAAAAAAAAAAAAAABwIAAGRycy9kb3ducmV2LnhtbFBLBQYAAAAAAwADALcAAAD7AgAAAAA=&#10;" filled="f" stroked="f">
                    <v:textbox inset="2.22222mm,1.48125mm,.74028mm,1.48125mm">
                      <w:txbxContent>
                        <w:p w14:paraId="6C4BCF39" w14:textId="77777777" w:rsidR="00150840" w:rsidRPr="00B01BB6" w:rsidRDefault="00150840" w:rsidP="00150840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</w:rPr>
                            <w:t>Tahap</w:t>
                          </w:r>
                          <w:proofErr w:type="spellEnd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</w:rPr>
                            <w:t>Pelaksanaan</w:t>
                          </w:r>
                          <w:proofErr w:type="spellEnd"/>
                        </w:p>
                      </w:txbxContent>
                    </v:textbox>
                  </v:shape>
                  <v:shape id="Arrow: Chevron 365770254" o:spid="_x0000_s1033" type="#_x0000_t55" style="position:absolute;left:33756;top:8023;width:21083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jvyQAAAOIAAAAPAAAAZHJzL2Rvd25yZXYueG1sRI/NasMw&#10;EITvhb6D2EIvJZaTND+4VkIaCO21iS+5ra2NZWqtjKXEzttXhUKPw8x8w+Tb0bbiRr1vHCuYJikI&#10;4srphmsFxekwWYPwAVlj65gU3MnDdvP4kGOm3cBfdDuGWkQI+wwVmBC6TEpfGbLoE9cRR+/ieosh&#10;yr6Wuschwm0rZ2m6lBYbjgsGO9obqr6PV6ug+tCHk+H3Es/7ccDipcRpUSr1/DTu3kAEGsN/+K/9&#10;qRXMl4vVKp0tXuH3UrwDcvMDAAD//wMAUEsBAi0AFAAGAAgAAAAhANvh9svuAAAAhQEAABMAAAAA&#10;AAAAAAAAAAAAAAAAAFtDb250ZW50X1R5cGVzXS54bWxQSwECLQAUAAYACAAAACEAWvQsW78AAAAV&#10;AQAACwAAAAAAAAAAAAAAAAAfAQAAX3JlbHMvLnJlbHNQSwECLQAUAAYACAAAACEAsULo78kAAADi&#10;AAAADwAAAAAAAAAAAAAAAAAHAgAAZHJzL2Rvd25yZXYueG1sUEsFBgAAAAADAAMAtwAAAP0CAAAA&#10;AA==&#10;" adj="17280" fillcolor="#4f81bd [3204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359A6D5" w14:textId="77777777" w:rsidR="00150840" w:rsidRPr="00B01BB6" w:rsidRDefault="00150840" w:rsidP="00150840">
                          <w:pPr>
                            <w:spacing w:after="0" w:line="240" w:lineRule="auto"/>
                            <w:textDirection w:val="btL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Text Box 1404321818" o:spid="_x0000_s1034" type="#_x0000_t202" style="position:absolute;left:37973;top:8023;width:12650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aUyQAAAOMAAAAPAAAAZHJzL2Rvd25yZXYueG1sRI9Bb8Iw&#10;DIXvk/gPkZF2g7SlQqgjIDRp0i49wHbh5jWmqWicqsmg26+fD0g72u/5vc/b/eR7daMxdoEN5MsM&#10;FHETbMetgc+Pt8UGVEzIFvvAZOCHIux3s6ctVjbc+Ui3U2qVhHCs0IBLaai0jo0jj3EZBmLRLmH0&#10;mGQcW21HvEu473WRZWvtsWNpcDjQq6Pmevr2Bkpuw1dz7g/18JvXzKuits4b8zyfDi+gEk3p3/y4&#10;freCX2blqsg3uUDLT7IAvfsDAAD//wMAUEsBAi0AFAAGAAgAAAAhANvh9svuAAAAhQEAABMAAAAA&#10;AAAAAAAAAAAAAAAAAFtDb250ZW50X1R5cGVzXS54bWxQSwECLQAUAAYACAAAACEAWvQsW78AAAAV&#10;AQAACwAAAAAAAAAAAAAAAAAfAQAAX3JlbHMvLnJlbHNQSwECLQAUAAYACAAAACEAsI/GlMkAAADj&#10;AAAADwAAAAAAAAAAAAAAAAAHAgAAZHJzL2Rvd25yZXYueG1sUEsFBgAAAAADAAMAtwAAAP0CAAAA&#10;AA==&#10;" filled="f" stroked="f">
                    <v:textbox inset="2.22222mm,1.48125mm,.74028mm,1.48125mm">
                      <w:txbxContent>
                        <w:p w14:paraId="11620D3A" w14:textId="77777777" w:rsidR="00150840" w:rsidRPr="00B01BB6" w:rsidRDefault="00150840" w:rsidP="00150840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</w:rPr>
                            <w:t>Tahap</w:t>
                          </w:r>
                          <w:proofErr w:type="spellEnd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B01BB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</w:rPr>
                            <w:t>Evaluasi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14:paraId="30A7B664" w14:textId="77777777" w:rsidR="00150840" w:rsidRDefault="00150840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68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A6C2C0A" w14:textId="77777777" w:rsidR="00150840" w:rsidRDefault="00150840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68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E076883" w14:textId="77777777" w:rsidR="00E343AD" w:rsidRPr="00560E01" w:rsidRDefault="00E343AD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68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64D5893" w14:textId="77777777" w:rsidR="00E343AD" w:rsidRPr="00E343AD" w:rsidRDefault="00E343AD" w:rsidP="00E272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5" w:right="-568"/>
        <w:jc w:val="both"/>
        <w:rPr>
          <w:rFonts w:ascii="Times New Roman" w:eastAsia="Times New Roman" w:hAnsi="Times New Roman" w:cs="Times New Roman"/>
          <w:color w:val="000000"/>
        </w:rPr>
      </w:pPr>
    </w:p>
    <w:p w14:paraId="0734D177" w14:textId="6728412B" w:rsidR="006122B3" w:rsidRPr="00560E01" w:rsidRDefault="006122B3" w:rsidP="00E272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5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Persiapan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54842C" w14:textId="5F17287F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1275" w:right="-568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t xml:space="preserve">      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pertama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sebelum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mengikuti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berposisi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PUSPAGA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Dinas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Perempuan,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Anak,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(DP3APPKB)</w:t>
      </w:r>
      <w:r w:rsidR="00E27258">
        <w:rPr>
          <w:rFonts w:ascii="Times New Roman" w:eastAsia="Times New Roman" w:hAnsi="Times New Roman" w:cs="Times New Roman"/>
          <w:color w:val="000000"/>
        </w:rPr>
        <w:t xml:space="preserve">, Tim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menyiapkan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agenda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kegaitan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Menyusun proposal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rencana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Melengkapi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profil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berisi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pribadi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kontak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pribadi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kontak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darurat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akun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media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  <w:r w:rsidR="00E27258">
        <w:rPr>
          <w:rFonts w:ascii="Times New Roman" w:eastAsia="Times New Roman" w:hAnsi="Times New Roman" w:cs="Times New Roman"/>
          <w:color w:val="000000"/>
        </w:rPr>
        <w:t xml:space="preserve"> Selain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kordinasi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>.</w:t>
      </w:r>
    </w:p>
    <w:p w14:paraId="155F3978" w14:textId="77777777" w:rsidR="006122B3" w:rsidRPr="00560E01" w:rsidRDefault="006122B3" w:rsidP="00E272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5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12C6DE4" w14:textId="1169DDBC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1275" w:right="-568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t xml:space="preserve">       Dalam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r w:rsidRPr="00560E01">
        <w:rPr>
          <w:rFonts w:ascii="Times New Roman" w:eastAsia="Times New Roman" w:hAnsi="Times New Roman" w:cs="Times New Roman"/>
          <w:color w:val="000000"/>
        </w:rPr>
        <w:t xml:space="preserve">di Dinas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Perempuan,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Anak,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(DP3APPKB) Kota Surabaya</w:t>
      </w:r>
      <w:r w:rsidR="00E2725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rencana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disepakati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antara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pelaksana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meliputi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pemberian</w:t>
      </w:r>
      <w:proofErr w:type="spellEnd"/>
      <w:r w:rsidR="00E272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pendampingan</w:t>
      </w:r>
      <w:proofErr w:type="spellEnd"/>
      <w:r w:rsidR="00CF687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  <w:color w:val="000000"/>
        </w:rPr>
        <w:t>fasilitato</w:t>
      </w:r>
      <w:proofErr w:type="spellEnd"/>
      <w:r w:rsidR="00CF687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  <w:color w:val="000000"/>
        </w:rPr>
        <w:t>narasumber</w:t>
      </w:r>
      <w:proofErr w:type="spellEnd"/>
      <w:r w:rsidR="00CF6870">
        <w:rPr>
          <w:rFonts w:ascii="Times New Roman" w:eastAsia="Times New Roman" w:hAnsi="Times New Roman" w:cs="Times New Roman"/>
          <w:color w:val="000000"/>
        </w:rPr>
        <w:t xml:space="preserve">, mediator dan </w:t>
      </w:r>
      <w:proofErr w:type="spellStart"/>
      <w:r w:rsidR="00CF6870">
        <w:rPr>
          <w:rFonts w:ascii="Times New Roman" w:eastAsia="Times New Roman" w:hAnsi="Times New Roman" w:cs="Times New Roman"/>
          <w:color w:val="000000"/>
        </w:rPr>
        <w:t>konsultasi</w:t>
      </w:r>
      <w:proofErr w:type="spellEnd"/>
    </w:p>
    <w:p w14:paraId="20806745" w14:textId="77777777" w:rsidR="006122B3" w:rsidRPr="00560E01" w:rsidRDefault="006122B3" w:rsidP="00E272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5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Evaluasi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90698AE" w14:textId="7D7C6CAD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1275" w:right="-568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lastRenderedPageBreak/>
        <w:t xml:space="preserve">     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evaluasi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mitra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bertanggung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jawab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peserta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diterimannya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melaksanakan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evaluasi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mengolah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menganalisis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hasil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evaluasi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menentukan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keberhasilan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program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dijalankan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berdasarkan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kriteria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ditetapkan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perusahaan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mitra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Menurut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Norman E. Gronlund (1976)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(Purwanto, 2013: 3)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menyatakan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evaluasi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proses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sistematis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menentukan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membuat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keputusan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sampai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sejauh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mana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tujuan-tujuan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dicapai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mahasiswa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</w:p>
    <w:p w14:paraId="0D1C5605" w14:textId="77777777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right="-568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</w:rPr>
        <w:t xml:space="preserve">2. </w:t>
      </w:r>
      <w:r w:rsidRPr="00560E01">
        <w:rPr>
          <w:rFonts w:ascii="Times New Roman" w:eastAsia="Times New Roman" w:hAnsi="Times New Roman" w:cs="Times New Roman"/>
          <w:color w:val="000000"/>
        </w:rPr>
        <w:t xml:space="preserve">Lokasi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waktu</w:t>
      </w:r>
      <w:proofErr w:type="spellEnd"/>
    </w:p>
    <w:p w14:paraId="131CB0FF" w14:textId="3A6FBE56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68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t xml:space="preserve">Dalam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waktu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kurang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selama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5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bulan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dilaksanakan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 Dinas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Perempuan,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Anak,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(DP3APPKB)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posisi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PUSPAGA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ditempatkan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 Balai RW 02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Kelurahan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Tanah Kali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Kedinding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Kecamatan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Kenjeran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tepatnya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berlokasi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 Jl.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Kedinding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Tengah I, Tanah Kali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Kedinding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Kec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Kenjeran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, Surabaya, Jawa Timur 60129.</w:t>
      </w:r>
    </w:p>
    <w:p w14:paraId="4EBEDC6F" w14:textId="49CC32C1" w:rsidR="006122B3" w:rsidRPr="00560E01" w:rsidRDefault="006122B3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left="1185" w:right="-568"/>
        <w:jc w:val="both"/>
        <w:rPr>
          <w:rFonts w:ascii="Times New Roman" w:eastAsia="Times New Roman" w:hAnsi="Times New Roman" w:cs="Times New Roman"/>
          <w:color w:val="000000"/>
        </w:rPr>
      </w:pPr>
      <w:r w:rsidRPr="00560E01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560E01">
        <w:rPr>
          <w:rFonts w:ascii="Times New Roman" w:eastAsia="Times New Roman" w:hAnsi="Times New Roman" w:cs="Times New Roman"/>
        </w:rPr>
        <w:t>Adapun</w:t>
      </w:r>
      <w:r w:rsidRPr="00560E01">
        <w:rPr>
          <w:rFonts w:ascii="Times New Roman" w:eastAsia="Times New Roman" w:hAnsi="Times New Roman" w:cs="Times New Roman"/>
          <w:color w:val="000000"/>
        </w:rPr>
        <w:t xml:space="preserve"> detail </w:t>
      </w:r>
      <w:proofErr w:type="spellStart"/>
      <w:r w:rsidR="00E27258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</w:t>
      </w:r>
      <w:r w:rsidR="00E27258">
        <w:rPr>
          <w:rFonts w:ascii="Times New Roman" w:eastAsia="Times New Roman" w:hAnsi="Times New Roman" w:cs="Times New Roman"/>
          <w:color w:val="000000"/>
        </w:rPr>
        <w:t>laksanakan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diantaranya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tbl>
      <w:tblPr>
        <w:tblW w:w="8057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1996"/>
        <w:gridCol w:w="2087"/>
        <w:gridCol w:w="2038"/>
      </w:tblGrid>
      <w:tr w:rsidR="006122B3" w:rsidRPr="00560E01" w14:paraId="4D5147F4" w14:textId="77777777" w:rsidTr="00A90F24">
        <w:tc>
          <w:tcPr>
            <w:tcW w:w="1936" w:type="dxa"/>
          </w:tcPr>
          <w:p w14:paraId="0B1B7834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</w:p>
        </w:tc>
        <w:tc>
          <w:tcPr>
            <w:tcW w:w="1996" w:type="dxa"/>
          </w:tcPr>
          <w:p w14:paraId="37DF0941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WAKTU</w:t>
            </w:r>
          </w:p>
        </w:tc>
        <w:tc>
          <w:tcPr>
            <w:tcW w:w="2087" w:type="dxa"/>
          </w:tcPr>
          <w:p w14:paraId="0272DC75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</w:p>
        </w:tc>
        <w:tc>
          <w:tcPr>
            <w:tcW w:w="2038" w:type="dxa"/>
          </w:tcPr>
          <w:p w14:paraId="0B801FD1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LOKASI</w:t>
            </w:r>
          </w:p>
        </w:tc>
      </w:tr>
      <w:tr w:rsidR="006122B3" w:rsidRPr="00560E01" w14:paraId="6E35B348" w14:textId="77777777" w:rsidTr="00A90F24">
        <w:tc>
          <w:tcPr>
            <w:tcW w:w="1936" w:type="dxa"/>
          </w:tcPr>
          <w:p w14:paraId="424240DC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Senin</w:t>
            </w:r>
          </w:p>
        </w:tc>
        <w:tc>
          <w:tcPr>
            <w:tcW w:w="1996" w:type="dxa"/>
          </w:tcPr>
          <w:p w14:paraId="02BF11B1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07.30 s/d 16.00</w:t>
            </w:r>
          </w:p>
        </w:tc>
        <w:tc>
          <w:tcPr>
            <w:tcW w:w="2087" w:type="dxa"/>
          </w:tcPr>
          <w:p w14:paraId="771657A3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parenting,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Promosi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sosialisasi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/ parenting /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keluarga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para orang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tua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warga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bimbingan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masyarakat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38" w:type="dxa"/>
          </w:tcPr>
          <w:p w14:paraId="2F2D0C18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</w:p>
        </w:tc>
      </w:tr>
      <w:tr w:rsidR="006122B3" w:rsidRPr="00560E01" w14:paraId="3240B1DB" w14:textId="77777777" w:rsidTr="00A90F24">
        <w:tc>
          <w:tcPr>
            <w:tcW w:w="1936" w:type="dxa"/>
          </w:tcPr>
          <w:p w14:paraId="1D2BC4B3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Selasa</w:t>
            </w:r>
          </w:p>
        </w:tc>
        <w:tc>
          <w:tcPr>
            <w:tcW w:w="1996" w:type="dxa"/>
          </w:tcPr>
          <w:p w14:paraId="3325BE1A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07.30 s/d 16.00</w:t>
            </w:r>
          </w:p>
        </w:tc>
        <w:tc>
          <w:tcPr>
            <w:tcW w:w="2087" w:type="dxa"/>
          </w:tcPr>
          <w:p w14:paraId="49FAB254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parenting,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Promosi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sosialisasi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/ parenting /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keluarga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para orang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tua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warga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bimbingan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masyarakat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38" w:type="dxa"/>
          </w:tcPr>
          <w:p w14:paraId="319813E9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</w:p>
        </w:tc>
      </w:tr>
      <w:tr w:rsidR="006122B3" w:rsidRPr="00560E01" w14:paraId="51F2D1A1" w14:textId="77777777" w:rsidTr="00A90F24">
        <w:tc>
          <w:tcPr>
            <w:tcW w:w="1936" w:type="dxa"/>
          </w:tcPr>
          <w:p w14:paraId="76F3DAB9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Rabu</w:t>
            </w:r>
          </w:p>
        </w:tc>
        <w:tc>
          <w:tcPr>
            <w:tcW w:w="1996" w:type="dxa"/>
          </w:tcPr>
          <w:p w14:paraId="041AE5F2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07.30 s/d 16.00</w:t>
            </w:r>
          </w:p>
        </w:tc>
        <w:tc>
          <w:tcPr>
            <w:tcW w:w="2087" w:type="dxa"/>
          </w:tcPr>
          <w:p w14:paraId="16F41669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parenting,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Promosi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sosialisasi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/ parenting /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keluarga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para orang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tua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warga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bimbingan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masyarakat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38" w:type="dxa"/>
          </w:tcPr>
          <w:p w14:paraId="2D0C750A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</w:p>
        </w:tc>
      </w:tr>
      <w:tr w:rsidR="006122B3" w:rsidRPr="00560E01" w14:paraId="5A02B16B" w14:textId="77777777" w:rsidTr="00A90F24">
        <w:tc>
          <w:tcPr>
            <w:tcW w:w="1936" w:type="dxa"/>
          </w:tcPr>
          <w:p w14:paraId="6B60F4E3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Kamis</w:t>
            </w:r>
          </w:p>
        </w:tc>
        <w:tc>
          <w:tcPr>
            <w:tcW w:w="1996" w:type="dxa"/>
          </w:tcPr>
          <w:p w14:paraId="019F9BC9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07.30 s/d 16.00</w:t>
            </w:r>
          </w:p>
        </w:tc>
        <w:tc>
          <w:tcPr>
            <w:tcW w:w="2087" w:type="dxa"/>
          </w:tcPr>
          <w:p w14:paraId="6328101C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parenting,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Promosi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sosialisasi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560E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parenting /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keluarga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para orang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tua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warga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bimbingan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masyarakat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38" w:type="dxa"/>
          </w:tcPr>
          <w:p w14:paraId="12FEF4D1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</w:p>
        </w:tc>
      </w:tr>
      <w:tr w:rsidR="006122B3" w:rsidRPr="00560E01" w14:paraId="33FD4439" w14:textId="77777777" w:rsidTr="00A90F24">
        <w:tc>
          <w:tcPr>
            <w:tcW w:w="1936" w:type="dxa"/>
          </w:tcPr>
          <w:p w14:paraId="345D3841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Jumat</w:t>
            </w:r>
          </w:p>
        </w:tc>
        <w:tc>
          <w:tcPr>
            <w:tcW w:w="1996" w:type="dxa"/>
          </w:tcPr>
          <w:p w14:paraId="7743DC0B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>07.30 s/d 16.00</w:t>
            </w:r>
          </w:p>
        </w:tc>
        <w:tc>
          <w:tcPr>
            <w:tcW w:w="2087" w:type="dxa"/>
          </w:tcPr>
          <w:p w14:paraId="015D8850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parenting,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Promosi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sosialisasi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/ parenting /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keluarga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para orang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tua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warga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bimbingan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masyarakat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38" w:type="dxa"/>
          </w:tcPr>
          <w:p w14:paraId="7C431157" w14:textId="77777777" w:rsidR="006122B3" w:rsidRPr="00560E01" w:rsidRDefault="006122B3" w:rsidP="00A9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Balai RW 02 Tanah Kali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Kedinding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Kec</w:t>
            </w:r>
            <w:proofErr w:type="spellEnd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  <w:color w:val="000000"/>
              </w:rPr>
              <w:t>Kenjeran</w:t>
            </w:r>
            <w:proofErr w:type="spellEnd"/>
          </w:p>
        </w:tc>
      </w:tr>
    </w:tbl>
    <w:p w14:paraId="162F0943" w14:textId="77777777" w:rsidR="006122B3" w:rsidRPr="00560E01" w:rsidRDefault="006122B3" w:rsidP="006122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C4423E3" w14:textId="59C6BD79" w:rsidR="00560E01" w:rsidRPr="00560E01" w:rsidRDefault="00BF6B30" w:rsidP="00E27258">
      <w:pPr>
        <w:spacing w:after="0" w:line="276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  <w:b/>
          <w:sz w:val="24"/>
          <w:szCs w:val="24"/>
        </w:rPr>
        <w:t xml:space="preserve">HASIL DAN PEMBAHASAN </w:t>
      </w:r>
    </w:p>
    <w:p w14:paraId="5D21B080" w14:textId="20F77414" w:rsidR="00B7006A" w:rsidRDefault="00B7006A" w:rsidP="00E27258">
      <w:pPr>
        <w:spacing w:after="0"/>
        <w:ind w:right="-568"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0E01">
        <w:rPr>
          <w:rFonts w:ascii="Times New Roman" w:eastAsia="Times New Roman" w:hAnsi="Times New Roman" w:cs="Times New Roman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00560E01">
        <w:rPr>
          <w:rFonts w:ascii="Times New Roman" w:eastAsia="Times New Roman" w:hAnsi="Times New Roman" w:cs="Times New Roman"/>
        </w:rPr>
        <w:t>memiliki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macam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ditentukan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560E01">
        <w:rPr>
          <w:rFonts w:ascii="Times New Roman" w:eastAsia="Times New Roman" w:hAnsi="Times New Roman" w:cs="Times New Roman"/>
        </w:rPr>
        <w:t>ditetapkan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harapan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dijalankan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mungkin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pelaksanaanya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dilakukan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ruang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lingkup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penempatan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tugas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masing-masing </w:t>
      </w:r>
      <w:proofErr w:type="spellStart"/>
      <w:r w:rsidRPr="00560E01">
        <w:rPr>
          <w:rFonts w:ascii="Times New Roman" w:eastAsia="Times New Roman" w:hAnsi="Times New Roman" w:cs="Times New Roman"/>
        </w:rPr>
        <w:t>seperti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mendapatkan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penempatan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Balai RW 02 Tanah Kali </w:t>
      </w:r>
      <w:proofErr w:type="spellStart"/>
      <w:r w:rsidRPr="00560E01">
        <w:rPr>
          <w:rFonts w:ascii="Times New Roman" w:eastAsia="Times New Roman" w:hAnsi="Times New Roman" w:cs="Times New Roman"/>
        </w:rPr>
        <w:t>Kedinding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</w:rPr>
        <w:t>Kec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Kenjeran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Hasil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kemudian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dievaluasi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apakah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dijalankan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balai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RW </w:t>
      </w:r>
      <w:proofErr w:type="spellStart"/>
      <w:r w:rsidRPr="00560E01">
        <w:rPr>
          <w:rFonts w:ascii="Times New Roman" w:eastAsia="Times New Roman" w:hAnsi="Times New Roman" w:cs="Times New Roman"/>
        </w:rPr>
        <w:t>menjadi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efisien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tidak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efisien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</w:rPr>
        <w:t>Kegiatan-kegiatan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dilaksanakan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memenuhi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tugas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diberikan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diantaranya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</w:rPr>
        <w:t>berikut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76C93E61" w14:textId="77777777" w:rsidR="00150840" w:rsidRPr="00560E01" w:rsidRDefault="00150840" w:rsidP="00E27258">
      <w:pPr>
        <w:spacing w:after="0"/>
        <w:ind w:right="-568"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8354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4177"/>
        <w:gridCol w:w="4177"/>
      </w:tblGrid>
      <w:tr w:rsidR="00560E01" w:rsidRPr="00560E01" w14:paraId="6C782CED" w14:textId="77777777" w:rsidTr="00150840">
        <w:trPr>
          <w:trHeight w:val="2961"/>
        </w:trPr>
        <w:tc>
          <w:tcPr>
            <w:tcW w:w="4177" w:type="dxa"/>
          </w:tcPr>
          <w:p w14:paraId="5225031A" w14:textId="77777777" w:rsidR="00560E01" w:rsidRPr="00560E01" w:rsidRDefault="00560E01" w:rsidP="00E27258">
            <w:pPr>
              <w:spacing w:line="276" w:lineRule="auto"/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F4CB91" w14:textId="77777777" w:rsidR="00560E01" w:rsidRPr="00560E01" w:rsidRDefault="00560E01" w:rsidP="00E27258">
            <w:pPr>
              <w:spacing w:line="276" w:lineRule="auto"/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96080C0" wp14:editId="66381AF1">
                  <wp:extent cx="2089643" cy="1567349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643" cy="15673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3272AF" w14:textId="77777777" w:rsidR="00560E01" w:rsidRPr="00560E01" w:rsidRDefault="00560E01" w:rsidP="00E27258">
            <w:pPr>
              <w:spacing w:line="276" w:lineRule="auto"/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</w:rPr>
              <w:t xml:space="preserve">Gambar 1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Koordinasi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dan program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puspaga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RW</w:t>
            </w:r>
          </w:p>
        </w:tc>
        <w:tc>
          <w:tcPr>
            <w:tcW w:w="4177" w:type="dxa"/>
          </w:tcPr>
          <w:p w14:paraId="7C668AE6" w14:textId="77777777" w:rsidR="00560E01" w:rsidRPr="00560E01" w:rsidRDefault="00560E01" w:rsidP="00E27258">
            <w:pPr>
              <w:spacing w:line="276" w:lineRule="auto"/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EB85FB" w14:textId="77777777" w:rsidR="00560E01" w:rsidRPr="00560E01" w:rsidRDefault="00560E01" w:rsidP="00E27258">
            <w:pPr>
              <w:spacing w:line="276" w:lineRule="auto"/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16E7D8C" wp14:editId="56D33036">
                  <wp:extent cx="2086545" cy="1565025"/>
                  <wp:effectExtent l="0" t="0" r="0" b="0"/>
                  <wp:docPr id="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45" cy="1565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A7F9B5D" w14:textId="77777777" w:rsidR="00560E01" w:rsidRPr="00560E01" w:rsidRDefault="00560E01" w:rsidP="00E27258">
            <w:pPr>
              <w:spacing w:line="276" w:lineRule="auto"/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</w:rPr>
              <w:t xml:space="preserve">Gambar 2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rutin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sosialisai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/ parenting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keluarga</w:t>
            </w:r>
            <w:proofErr w:type="spellEnd"/>
          </w:p>
        </w:tc>
      </w:tr>
    </w:tbl>
    <w:p w14:paraId="7269E0EF" w14:textId="77777777" w:rsidR="00B7006A" w:rsidRDefault="00B7006A" w:rsidP="00E27258">
      <w:pPr>
        <w:spacing w:after="0"/>
        <w:ind w:right="-568"/>
        <w:jc w:val="both"/>
        <w:rPr>
          <w:rFonts w:ascii="Times New Roman" w:eastAsia="Times New Roman" w:hAnsi="Times New Roman" w:cs="Times New Roman"/>
        </w:rPr>
      </w:pPr>
    </w:p>
    <w:p w14:paraId="15339E46" w14:textId="3DD9A915" w:rsidR="00560E01" w:rsidRPr="00560E01" w:rsidRDefault="00560E01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right="-568"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50840">
        <w:rPr>
          <w:rFonts w:ascii="Times New Roman" w:eastAsia="Times New Roman" w:hAnsi="Times New Roman" w:cs="Times New Roman"/>
          <w:color w:val="000000"/>
        </w:rPr>
        <w:t>pendampigan</w:t>
      </w:r>
      <w:proofErr w:type="spellEnd"/>
      <w:r w:rsidR="00150840">
        <w:rPr>
          <w:rFonts w:ascii="Times New Roman" w:eastAsia="Times New Roman" w:hAnsi="Times New Roman" w:cs="Times New Roman"/>
          <w:color w:val="000000"/>
        </w:rPr>
        <w:t xml:space="preserve"> </w:t>
      </w:r>
      <w:r w:rsidRPr="00560E01">
        <w:rPr>
          <w:rFonts w:ascii="Times New Roman" w:eastAsia="Times New Roman" w:hAnsi="Times New Roman" w:cs="Times New Roman"/>
          <w:color w:val="000000"/>
        </w:rPr>
        <w:t xml:space="preserve">pada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b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erlangsung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selama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4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bulan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jika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ditotal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memulai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terjun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pastinya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ialah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 Balai RW 02 Tanah Kali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Kedinding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Kec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Kenjeran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Kota Surabaya.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Selama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disuguhi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faktor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pendukung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penghambat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tingkat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kesulitan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kemudahan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dihadapi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selama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menjalankan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tugas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instansi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Selama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banyak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sekali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bermanfaat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memiliki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kemiripan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Laura Spencer (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Hogan, 2002:49),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menyampaikan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memimpin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lastRenderedPageBreak/>
        <w:t>kelompok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mencarikan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solusi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membangun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visi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mengembangkan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rencana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memotivasi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setiap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orang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mencapai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tujuan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disepakati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 ASTD (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Sumpeno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2010:3)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mengemukakan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paling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empat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fungsi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utama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narasumber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pelatih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mediator,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penggerak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diantaranya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14:paraId="40B25A01" w14:textId="77777777" w:rsidR="00560E01" w:rsidRPr="00560E01" w:rsidRDefault="00560E01" w:rsidP="00E27258">
      <w:pPr>
        <w:spacing w:after="0"/>
        <w:ind w:right="-568"/>
        <w:jc w:val="both"/>
        <w:rPr>
          <w:rFonts w:ascii="Times New Roman" w:eastAsia="Times New Roman" w:hAnsi="Times New Roman" w:cs="Times New Roman"/>
        </w:rPr>
      </w:pPr>
    </w:p>
    <w:tbl>
      <w:tblPr>
        <w:tblW w:w="8354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4177"/>
        <w:gridCol w:w="4177"/>
      </w:tblGrid>
      <w:tr w:rsidR="00B7006A" w:rsidRPr="00560E01" w14:paraId="12472D5F" w14:textId="77777777" w:rsidTr="00150840">
        <w:trPr>
          <w:trHeight w:val="3341"/>
        </w:trPr>
        <w:tc>
          <w:tcPr>
            <w:tcW w:w="4177" w:type="dxa"/>
          </w:tcPr>
          <w:p w14:paraId="172397A0" w14:textId="43AAACCE" w:rsidR="00B7006A" w:rsidRPr="00560E01" w:rsidRDefault="00B7006A" w:rsidP="001508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8E0D396" wp14:editId="14221F73">
                  <wp:extent cx="2203678" cy="1652881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678" cy="165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60E01">
              <w:rPr>
                <w:rFonts w:ascii="Times New Roman" w:eastAsia="Times New Roman" w:hAnsi="Times New Roman" w:cs="Times New Roman"/>
              </w:rPr>
              <w:t xml:space="preserve">Gambar 3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Sosialisasi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kenakalan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</w:p>
          <w:p w14:paraId="4B7CA3CD" w14:textId="77777777" w:rsidR="00B7006A" w:rsidRPr="00560E01" w:rsidRDefault="00B7006A" w:rsidP="00A90F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7" w:type="dxa"/>
          </w:tcPr>
          <w:p w14:paraId="5633A619" w14:textId="77777777" w:rsidR="00B7006A" w:rsidRPr="00560E01" w:rsidRDefault="00B7006A" w:rsidP="00A90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C1D3F36" wp14:editId="090F02EA">
                  <wp:extent cx="2063053" cy="1604714"/>
                  <wp:effectExtent l="0" t="0" r="0" b="0"/>
                  <wp:docPr id="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053" cy="16047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77F037" w14:textId="77777777" w:rsidR="00B7006A" w:rsidRPr="00560E01" w:rsidRDefault="00B7006A" w:rsidP="00A90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0E01">
              <w:rPr>
                <w:rFonts w:ascii="Times New Roman" w:eastAsia="Times New Roman" w:hAnsi="Times New Roman" w:cs="Times New Roman"/>
              </w:rPr>
              <w:t xml:space="preserve">Gambar 4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Konsultasi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0E01">
              <w:rPr>
                <w:rFonts w:ascii="Times New Roman" w:eastAsia="Times New Roman" w:hAnsi="Times New Roman" w:cs="Times New Roman"/>
              </w:rPr>
              <w:t>pendaftaran</w:t>
            </w:r>
            <w:proofErr w:type="spellEnd"/>
            <w:r w:rsidRPr="00560E01">
              <w:rPr>
                <w:rFonts w:ascii="Times New Roman" w:eastAsia="Times New Roman" w:hAnsi="Times New Roman" w:cs="Times New Roman"/>
              </w:rPr>
              <w:t xml:space="preserve"> CATIN</w:t>
            </w:r>
          </w:p>
        </w:tc>
      </w:tr>
    </w:tbl>
    <w:p w14:paraId="5D46270F" w14:textId="77777777" w:rsidR="00150840" w:rsidRDefault="00150840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right="-568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pemberian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narasumber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Narasumber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biasanya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merujuk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seseorang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mengetahui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jelas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tentang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menjadi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sumber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kepentingan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pemberitaan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media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online </w:t>
      </w:r>
      <w:proofErr w:type="spellStart"/>
      <w:r w:rsidRPr="00560E01">
        <w:rPr>
          <w:rFonts w:ascii="Times New Roman" w:eastAsia="Times New Roman" w:hAnsi="Times New Roman" w:cs="Times New Roman"/>
        </w:rPr>
        <w:t>maupun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pemberitahuan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tatap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muka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).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karena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penulis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diharapkan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mampu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menerima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semua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oleh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mitra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DP3APPKB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disalurkan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para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Selain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pelatih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 w:rsidRPr="00560E01">
        <w:rPr>
          <w:rFonts w:ascii="Times New Roman" w:eastAsia="Times New Roman" w:hAnsi="Times New Roman" w:cs="Times New Roman"/>
          <w:color w:val="000000"/>
        </w:rPr>
        <w:t>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diharapkan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tugas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menjadi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pembimbing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konsultan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coaching,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penyampai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peningkatan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kualitas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pencegahan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khususnya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anak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</w:p>
    <w:p w14:paraId="4FA4629D" w14:textId="3D06E3EC" w:rsidR="00B7006A" w:rsidRPr="00150840" w:rsidRDefault="00150840" w:rsidP="00E27258">
      <w:pPr>
        <w:pBdr>
          <w:top w:val="nil"/>
          <w:left w:val="nil"/>
          <w:bottom w:val="nil"/>
          <w:right w:val="nil"/>
          <w:between w:val="nil"/>
        </w:pBdr>
        <w:spacing w:after="0"/>
        <w:ind w:right="-568"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Pendambingan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mediator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 w:rsidRPr="00560E01">
        <w:rPr>
          <w:rFonts w:ascii="Times New Roman" w:eastAsia="Times New Roman" w:hAnsi="Times New Roman" w:cs="Times New Roman"/>
          <w:color w:val="000000"/>
        </w:rPr>
        <w:t>ilakukan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ketika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dimana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terjadi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ketegangan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konflik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antar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individu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kelompok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berlawanan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tugas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penengah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mediasi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mengalami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konflik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agar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menemukan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solusi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diantara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kedua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menjembatani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perbedaan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Selain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penggerak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kegeiatan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Fasilitator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lebih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berperan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dorongan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motivator pada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kelompok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individu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bersama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swadaya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)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membangun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dirinya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berpartisipasi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lapisan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menimbulkan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sedikit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masalah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terutama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menyangkut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Kegiatan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lainnya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tidak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hanya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terbatas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gambar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diatas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ada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beberapa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kegiatan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lainnya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telah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dilakukan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penulis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7006A" w:rsidRPr="00560E01">
        <w:rPr>
          <w:rFonts w:ascii="Times New Roman" w:eastAsia="Times New Roman" w:hAnsi="Times New Roman" w:cs="Times New Roman"/>
        </w:rPr>
        <w:t>diantaranya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B7006A" w:rsidRPr="00560E01">
        <w:rPr>
          <w:rFonts w:ascii="Times New Roman" w:eastAsia="Times New Roman" w:hAnsi="Times New Roman" w:cs="Times New Roman"/>
        </w:rPr>
        <w:t>adalah</w:t>
      </w:r>
      <w:proofErr w:type="spellEnd"/>
      <w:r w:rsidR="00B7006A" w:rsidRPr="00560E01"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354A63E8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Membuka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melaksanakan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pelayanan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PUSPAGA Balai RW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koordinasi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pengenalan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diri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menjelaskan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tentang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program PUSPAGA RW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beberapa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seperti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kelurahan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dan Balai RW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tempat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magang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  <w:color w:val="000000"/>
        </w:rPr>
        <w:t>berlangsung</w:t>
      </w:r>
      <w:proofErr w:type="spellEnd"/>
      <w:r w:rsidRPr="00560E01">
        <w:rPr>
          <w:rFonts w:ascii="Times New Roman" w:eastAsia="Times New Roman" w:hAnsi="Times New Roman" w:cs="Times New Roman"/>
          <w:color w:val="000000"/>
        </w:rPr>
        <w:t>.</w:t>
      </w:r>
    </w:p>
    <w:p w14:paraId="4760A89D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administrasi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pelaksanaan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konseling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konsultasi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psikoedukasi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datang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Balai RW.</w:t>
      </w:r>
    </w:p>
    <w:p w14:paraId="6A3F2603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pembuatan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jadwal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piket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PUSPAGA RW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berkoordinasi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perangkat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RW 02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guna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memenuhi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tupoksi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disediakan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oleh DP3APPKB.</w:t>
      </w:r>
    </w:p>
    <w:p w14:paraId="5ABCE5BF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lastRenderedPageBreak/>
        <w:t>Melakukan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wawancara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mengalami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permasalahan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keluarganya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kemudian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melaporkannya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>.</w:t>
      </w:r>
    </w:p>
    <w:p w14:paraId="4CD39143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tindakan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konseling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awal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tujuan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pencegahan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awal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(non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klinis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mengalami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permasalahan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>.</w:t>
      </w:r>
    </w:p>
    <w:p w14:paraId="16DBEBF6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psikoedukasi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tahap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dasar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membutuhkan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saran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permasalahan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>.</w:t>
      </w:r>
    </w:p>
    <w:p w14:paraId="08EE4243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menyiapkan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zoom Prenting,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sosialisasi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Promosi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pembelajaran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orang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tua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datang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Balai RW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meningkatkan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pemahaman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peningkatan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ketahanan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>.</w:t>
      </w:r>
    </w:p>
    <w:p w14:paraId="5004E087" w14:textId="77777777" w:rsidR="00150840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Berkoordinasi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berbagai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khususnya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Kelurahan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Pengurus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Balai RW)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lain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terkait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PUSPAGA RW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meningkatkan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kualitas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hidup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keluarga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>.</w:t>
      </w:r>
    </w:p>
    <w:p w14:paraId="699F66CB" w14:textId="2ED582BA" w:rsidR="00B7006A" w:rsidRDefault="00B7006A" w:rsidP="00E2725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Membantu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mengarahkan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klien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ingin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mendaftar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Calon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Pengantin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(CATIN)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baik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online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offline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datang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pusat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PUSPAGA yang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berlokasi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gedung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siola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0840">
        <w:rPr>
          <w:rFonts w:ascii="Times New Roman" w:eastAsia="Times New Roman" w:hAnsi="Times New Roman" w:cs="Times New Roman"/>
          <w:color w:val="000000"/>
        </w:rPr>
        <w:t>lantai</w:t>
      </w:r>
      <w:proofErr w:type="spellEnd"/>
      <w:r w:rsidRPr="00150840">
        <w:rPr>
          <w:rFonts w:ascii="Times New Roman" w:eastAsia="Times New Roman" w:hAnsi="Times New Roman" w:cs="Times New Roman"/>
          <w:color w:val="000000"/>
        </w:rPr>
        <w:t xml:space="preserve"> 2.</w:t>
      </w:r>
    </w:p>
    <w:p w14:paraId="4011D4DD" w14:textId="77777777" w:rsidR="00CF6870" w:rsidRPr="00150840" w:rsidRDefault="00CF6870" w:rsidP="00CF68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68"/>
        <w:jc w:val="both"/>
        <w:rPr>
          <w:rFonts w:ascii="Times New Roman" w:eastAsia="Times New Roman" w:hAnsi="Times New Roman" w:cs="Times New Roman"/>
          <w:color w:val="000000"/>
        </w:rPr>
      </w:pPr>
    </w:p>
    <w:p w14:paraId="270116BC" w14:textId="3B799A30" w:rsidR="00345FE1" w:rsidRPr="00560E01" w:rsidRDefault="00BF6B30" w:rsidP="00E27258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</w:p>
    <w:p w14:paraId="488801ED" w14:textId="2A12F519" w:rsidR="00B7006A" w:rsidRPr="00560E01" w:rsidRDefault="00B7006A" w:rsidP="00E27258">
      <w:pPr>
        <w:spacing w:after="0"/>
        <w:ind w:right="-568" w:firstLine="720"/>
        <w:jc w:val="both"/>
        <w:rPr>
          <w:rFonts w:ascii="Times New Roman" w:eastAsia="Times New Roman" w:hAnsi="Times New Roman" w:cs="Times New Roman"/>
        </w:rPr>
      </w:pPr>
      <w:r w:rsidRPr="00560E01">
        <w:rPr>
          <w:rFonts w:ascii="Times New Roman" w:eastAsia="Times New Roman" w:hAnsi="Times New Roman" w:cs="Times New Roman"/>
        </w:rPr>
        <w:t xml:space="preserve">Program </w:t>
      </w:r>
      <w:proofErr w:type="spellStart"/>
      <w:r w:rsidRPr="00560E01">
        <w:rPr>
          <w:rFonts w:ascii="Times New Roman" w:eastAsia="Times New Roman" w:hAnsi="Times New Roman" w:cs="Times New Roman"/>
        </w:rPr>
        <w:t>pemerintah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Kota Surabaya </w:t>
      </w:r>
      <w:proofErr w:type="spellStart"/>
      <w:r w:rsidRPr="00560E01">
        <w:rPr>
          <w:rFonts w:ascii="Times New Roman" w:eastAsia="Times New Roman" w:hAnsi="Times New Roman" w:cs="Times New Roman"/>
        </w:rPr>
        <w:t>khususnya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Dinas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Perempuan,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Anak, </w:t>
      </w:r>
      <w:proofErr w:type="spellStart"/>
      <w:r w:rsidRPr="00560E01">
        <w:rPr>
          <w:rFonts w:ascii="Times New Roman" w:eastAsia="Times New Roman" w:hAnsi="Times New Roman" w:cs="Times New Roman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(DP3APPKB) yang </w:t>
      </w:r>
      <w:proofErr w:type="spellStart"/>
      <w:r w:rsidRPr="00560E01">
        <w:rPr>
          <w:rFonts w:ascii="Times New Roman" w:eastAsia="Times New Roman" w:hAnsi="Times New Roman" w:cs="Times New Roman"/>
        </w:rPr>
        <w:t>menjalankan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program PUSPAGA RW </w:t>
      </w:r>
      <w:proofErr w:type="spellStart"/>
      <w:r w:rsidRPr="00560E01">
        <w:rPr>
          <w:rFonts w:ascii="Times New Roman" w:eastAsia="Times New Roman" w:hAnsi="Times New Roman" w:cs="Times New Roman"/>
        </w:rPr>
        <w:t>berhasil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menjalankan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program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cukup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baik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Pr="00560E01">
        <w:rPr>
          <w:rFonts w:ascii="Times New Roman" w:eastAsia="Times New Roman" w:hAnsi="Times New Roman" w:cs="Times New Roman"/>
        </w:rPr>
        <w:t>ini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ditinjau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salah </w:t>
      </w:r>
      <w:proofErr w:type="spellStart"/>
      <w:r w:rsidRPr="00560E01">
        <w:rPr>
          <w:rFonts w:ascii="Times New Roman" w:eastAsia="Times New Roman" w:hAnsi="Times New Roman" w:cs="Times New Roman"/>
        </w:rPr>
        <w:t>satu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PUSPAGA Balai RW yang </w:t>
      </w:r>
      <w:proofErr w:type="spellStart"/>
      <w:r w:rsidRPr="00560E01">
        <w:rPr>
          <w:rFonts w:ascii="Times New Roman" w:eastAsia="Times New Roman" w:hAnsi="Times New Roman" w:cs="Times New Roman"/>
        </w:rPr>
        <w:t>dibentuk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sebagai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garda </w:t>
      </w:r>
      <w:proofErr w:type="spellStart"/>
      <w:r w:rsidRPr="00560E01">
        <w:rPr>
          <w:rFonts w:ascii="Times New Roman" w:eastAsia="Times New Roman" w:hAnsi="Times New Roman" w:cs="Times New Roman"/>
        </w:rPr>
        <w:t>terdepan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pendampingan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masalah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kesehatan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mental </w:t>
      </w:r>
      <w:proofErr w:type="spellStart"/>
      <w:r w:rsidRPr="00560E01">
        <w:rPr>
          <w:rFonts w:ascii="Times New Roman" w:eastAsia="Times New Roman" w:hAnsi="Times New Roman" w:cs="Times New Roman"/>
        </w:rPr>
        <w:t>bagi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orang </w:t>
      </w:r>
      <w:proofErr w:type="spellStart"/>
      <w:r w:rsidRPr="00560E01">
        <w:rPr>
          <w:rFonts w:ascii="Times New Roman" w:eastAsia="Times New Roman" w:hAnsi="Times New Roman" w:cs="Times New Roman"/>
        </w:rPr>
        <w:t>tua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serta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permasalahan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ada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sebuah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hubungan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>.</w:t>
      </w:r>
      <w:r w:rsidR="00CF687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F</w:t>
      </w:r>
      <w:r w:rsidRPr="00560E01">
        <w:rPr>
          <w:rFonts w:ascii="Times New Roman" w:eastAsia="Times New Roman" w:hAnsi="Times New Roman" w:cs="Times New Roman"/>
        </w:rPr>
        <w:t>asilitator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PUSPAGA </w:t>
      </w:r>
      <w:proofErr w:type="spellStart"/>
      <w:r w:rsidRPr="00560E01">
        <w:rPr>
          <w:rFonts w:ascii="Times New Roman" w:eastAsia="Times New Roman" w:hAnsi="Times New Roman" w:cs="Times New Roman"/>
        </w:rPr>
        <w:t>selama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menunjukan</w:t>
      </w:r>
      <w:proofErr w:type="spellEnd"/>
      <w:r w:rsidR="00CF687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aspek</w:t>
      </w:r>
      <w:proofErr w:type="spellEnd"/>
      <w:r w:rsidR="00CF687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penting</w:t>
      </w:r>
      <w:proofErr w:type="spellEnd"/>
      <w:r w:rsidR="00CF687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F6870">
        <w:rPr>
          <w:rFonts w:ascii="Times New Roman" w:eastAsia="Times New Roman" w:hAnsi="Times New Roman" w:cs="Times New Roman"/>
        </w:rPr>
        <w:t>perlu</w:t>
      </w:r>
      <w:proofErr w:type="spellEnd"/>
      <w:r w:rsidR="00CF687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dioptimalisasikan</w:t>
      </w:r>
      <w:proofErr w:type="spellEnd"/>
      <w:r w:rsidR="00CF687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6870">
        <w:rPr>
          <w:rFonts w:ascii="Times New Roman" w:eastAsia="Times New Roman" w:hAnsi="Times New Roman" w:cs="Times New Roman"/>
        </w:rPr>
        <w:t>yakni</w:t>
      </w:r>
      <w:proofErr w:type="spellEnd"/>
      <w:r w:rsidR="00CF687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koordinasi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dengan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pihak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560E01">
        <w:rPr>
          <w:rFonts w:ascii="Times New Roman" w:eastAsia="Times New Roman" w:hAnsi="Times New Roman" w:cs="Times New Roman"/>
        </w:rPr>
        <w:t>terlibat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dalam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menjalankan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suatu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kegiatan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60E01">
        <w:rPr>
          <w:rFonts w:ascii="Times New Roman" w:eastAsia="Times New Roman" w:hAnsi="Times New Roman" w:cs="Times New Roman"/>
        </w:rPr>
        <w:t>tingkat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Balai RW</w:t>
      </w:r>
      <w:r w:rsidR="00CF6870">
        <w:rPr>
          <w:rFonts w:ascii="Times New Roman" w:eastAsia="Times New Roman" w:hAnsi="Times New Roman" w:cs="Times New Roman"/>
        </w:rPr>
        <w:t xml:space="preserve"> dan juga </w:t>
      </w:r>
      <w:proofErr w:type="spellStart"/>
      <w:r w:rsidR="00CF6870">
        <w:rPr>
          <w:rFonts w:ascii="Times New Roman" w:eastAsia="Times New Roman" w:hAnsi="Times New Roman" w:cs="Times New Roman"/>
        </w:rPr>
        <w:t>keterlibatan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masyarakat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setempat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untuk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mendapatkan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pemahaman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atau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informasi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mengenai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peningkatan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ketahanan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pencegahan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khususnya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560E01">
        <w:rPr>
          <w:rFonts w:ascii="Times New Roman" w:eastAsia="Times New Roman" w:hAnsi="Times New Roman" w:cs="Times New Roman"/>
        </w:rPr>
        <w:t>perempuan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anak</w:t>
      </w:r>
      <w:proofErr w:type="spellEnd"/>
      <w:r w:rsidRPr="00560E01">
        <w:rPr>
          <w:rFonts w:ascii="Times New Roman" w:eastAsia="Times New Roman" w:hAnsi="Times New Roman" w:cs="Times New Roman"/>
        </w:rPr>
        <w:t>.</w:t>
      </w:r>
    </w:p>
    <w:p w14:paraId="43E87973" w14:textId="42A26144" w:rsidR="00B7006A" w:rsidRPr="00560E01" w:rsidRDefault="00B7006A" w:rsidP="00E27258">
      <w:pPr>
        <w:spacing w:after="0"/>
        <w:ind w:right="-568"/>
        <w:jc w:val="both"/>
        <w:rPr>
          <w:rFonts w:ascii="Times New Roman" w:eastAsia="Times New Roman" w:hAnsi="Times New Roman" w:cs="Times New Roman"/>
          <w:lang w:val="id-ID"/>
        </w:rPr>
      </w:pPr>
      <w:r w:rsidRPr="00560E01">
        <w:rPr>
          <w:rFonts w:ascii="Times New Roman" w:eastAsia="Times New Roman" w:hAnsi="Times New Roman" w:cs="Times New Roman"/>
        </w:rPr>
        <w:t xml:space="preserve">       </w:t>
      </w:r>
    </w:p>
    <w:p w14:paraId="083D2548" w14:textId="77777777" w:rsidR="00345FE1" w:rsidRPr="00560E01" w:rsidRDefault="00BF6B30" w:rsidP="00E27258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01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14:paraId="4CA3248F" w14:textId="77777777" w:rsidR="00B7006A" w:rsidRPr="00560E01" w:rsidRDefault="00B7006A" w:rsidP="00E27258">
      <w:pPr>
        <w:spacing w:after="0" w:line="240" w:lineRule="auto"/>
        <w:ind w:left="720" w:right="-568" w:hanging="720"/>
        <w:jc w:val="both"/>
        <w:rPr>
          <w:rFonts w:ascii="Times New Roman" w:eastAsia="Times New Roman" w:hAnsi="Times New Roman" w:cs="Times New Roman"/>
        </w:rPr>
      </w:pPr>
      <w:r w:rsidRPr="00560E01">
        <w:rPr>
          <w:rFonts w:ascii="Times New Roman" w:eastAsia="Times New Roman" w:hAnsi="Times New Roman" w:cs="Times New Roman"/>
        </w:rPr>
        <w:t xml:space="preserve">Bella </w:t>
      </w:r>
      <w:proofErr w:type="spellStart"/>
      <w:r w:rsidRPr="00560E01">
        <w:rPr>
          <w:rFonts w:ascii="Times New Roman" w:eastAsia="Times New Roman" w:hAnsi="Times New Roman" w:cs="Times New Roman"/>
        </w:rPr>
        <w:t>Syahputri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F. (2022). Peran </w:t>
      </w:r>
      <w:proofErr w:type="spellStart"/>
      <w:r w:rsidRPr="00560E01">
        <w:rPr>
          <w:rFonts w:ascii="Times New Roman" w:eastAsia="Times New Roman" w:hAnsi="Times New Roman" w:cs="Times New Roman"/>
        </w:rPr>
        <w:t>Puspaga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Dalam </w:t>
      </w:r>
      <w:proofErr w:type="spellStart"/>
      <w:r w:rsidRPr="00560E01">
        <w:rPr>
          <w:rFonts w:ascii="Times New Roman" w:eastAsia="Times New Roman" w:hAnsi="Times New Roman" w:cs="Times New Roman"/>
        </w:rPr>
        <w:t>Pencegahan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Anak. JKKP (</w:t>
      </w:r>
      <w:proofErr w:type="spellStart"/>
      <w:r w:rsidRPr="00560E01">
        <w:rPr>
          <w:rFonts w:ascii="Times New Roman" w:eastAsia="Times New Roman" w:hAnsi="Times New Roman" w:cs="Times New Roman"/>
        </w:rPr>
        <w:t>Jurnal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r w:rsidRPr="00560E01">
        <w:rPr>
          <w:rFonts w:ascii="Times New Roman" w:eastAsia="Times New Roman" w:hAnsi="Times New Roman" w:cs="Times New Roman"/>
        </w:rPr>
        <w:tab/>
      </w:r>
      <w:proofErr w:type="spellStart"/>
      <w:r w:rsidRPr="00560E01">
        <w:rPr>
          <w:rFonts w:ascii="Times New Roman" w:eastAsia="Times New Roman" w:hAnsi="Times New Roman" w:cs="Times New Roman"/>
        </w:rPr>
        <w:t>Kesejahteraan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Pendidikan), 9(02), 177–187. </w:t>
      </w:r>
      <w:r w:rsidRPr="00560E01">
        <w:rPr>
          <w:rFonts w:ascii="Times New Roman" w:eastAsia="Times New Roman" w:hAnsi="Times New Roman" w:cs="Times New Roman"/>
        </w:rPr>
        <w:tab/>
        <w:t>https://doi.org/10.21009/jkkp.092.05</w:t>
      </w:r>
    </w:p>
    <w:p w14:paraId="29BE6575" w14:textId="77777777" w:rsidR="00B7006A" w:rsidRPr="00560E01" w:rsidRDefault="00B7006A" w:rsidP="00E27258">
      <w:pPr>
        <w:spacing w:after="0" w:line="240" w:lineRule="auto"/>
        <w:ind w:left="720" w:right="-568" w:hanging="720"/>
        <w:jc w:val="both"/>
        <w:rPr>
          <w:rFonts w:ascii="Times New Roman" w:eastAsia="Times New Roman" w:hAnsi="Times New Roman" w:cs="Times New Roman"/>
        </w:rPr>
      </w:pPr>
      <w:r w:rsidRPr="00560E01">
        <w:rPr>
          <w:rFonts w:ascii="Times New Roman" w:eastAsia="Times New Roman" w:hAnsi="Times New Roman" w:cs="Times New Roman"/>
        </w:rPr>
        <w:t xml:space="preserve">Dinas, P., Perempuan, P.,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D. A. N., </w:t>
      </w:r>
      <w:proofErr w:type="spellStart"/>
      <w:r w:rsidRPr="00560E01">
        <w:rPr>
          <w:rFonts w:ascii="Times New Roman" w:eastAsia="Times New Roman" w:hAnsi="Times New Roman" w:cs="Times New Roman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P.,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D. A. N., Rumah, D., </w:t>
      </w:r>
      <w:proofErr w:type="spellStart"/>
      <w:r w:rsidRPr="00560E01">
        <w:rPr>
          <w:rFonts w:ascii="Times New Roman" w:eastAsia="Times New Roman" w:hAnsi="Times New Roman" w:cs="Times New Roman"/>
        </w:rPr>
        <w:t>Kdrt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</w:t>
      </w:r>
      <w:r w:rsidRPr="00560E01">
        <w:rPr>
          <w:rFonts w:ascii="Times New Roman" w:eastAsia="Times New Roman" w:hAnsi="Times New Roman" w:cs="Times New Roman"/>
        </w:rPr>
        <w:tab/>
        <w:t xml:space="preserve">T., &amp; Kota, D. I. (2023). The Role Of </w:t>
      </w:r>
      <w:proofErr w:type="gramStart"/>
      <w:r w:rsidRPr="00560E01">
        <w:rPr>
          <w:rFonts w:ascii="Times New Roman" w:eastAsia="Times New Roman" w:hAnsi="Times New Roman" w:cs="Times New Roman"/>
        </w:rPr>
        <w:t>Women ’</w:t>
      </w:r>
      <w:proofErr w:type="gramEnd"/>
      <w:r w:rsidRPr="00560E01">
        <w:rPr>
          <w:rFonts w:ascii="Times New Roman" w:eastAsia="Times New Roman" w:hAnsi="Times New Roman" w:cs="Times New Roman"/>
        </w:rPr>
        <w:t xml:space="preserve"> S Empowerment And Child Protection , </w:t>
      </w:r>
      <w:r w:rsidRPr="00560E01">
        <w:rPr>
          <w:rFonts w:ascii="Times New Roman" w:eastAsia="Times New Roman" w:hAnsi="Times New Roman" w:cs="Times New Roman"/>
        </w:rPr>
        <w:tab/>
        <w:t xml:space="preserve">Protection Of Women Victims Of Domestic Violence ( </w:t>
      </w:r>
      <w:proofErr w:type="spellStart"/>
      <w:r w:rsidRPr="00560E01">
        <w:rPr>
          <w:rFonts w:ascii="Times New Roman" w:eastAsia="Times New Roman" w:hAnsi="Times New Roman" w:cs="Times New Roman"/>
        </w:rPr>
        <w:t>Kdrt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) In. </w:t>
      </w:r>
      <w:proofErr w:type="spellStart"/>
      <w:proofErr w:type="gramStart"/>
      <w:r w:rsidRPr="00560E01">
        <w:rPr>
          <w:rFonts w:ascii="Times New Roman" w:eastAsia="Times New Roman" w:hAnsi="Times New Roman" w:cs="Times New Roman"/>
        </w:rPr>
        <w:t>Xvii</w:t>
      </w:r>
      <w:proofErr w:type="spellEnd"/>
      <w:r w:rsidRPr="00560E01">
        <w:rPr>
          <w:rFonts w:ascii="Times New Roman" w:eastAsia="Times New Roman" w:hAnsi="Times New Roman" w:cs="Times New Roman"/>
        </w:rPr>
        <w:t>(</w:t>
      </w:r>
      <w:proofErr w:type="gramEnd"/>
      <w:r w:rsidRPr="00560E01">
        <w:rPr>
          <w:rFonts w:ascii="Times New Roman" w:eastAsia="Times New Roman" w:hAnsi="Times New Roman" w:cs="Times New Roman"/>
        </w:rPr>
        <w:t>02), 57–65.</w:t>
      </w:r>
    </w:p>
    <w:p w14:paraId="0846F560" w14:textId="77777777" w:rsidR="00B7006A" w:rsidRPr="00560E01" w:rsidRDefault="00B7006A" w:rsidP="00E27258">
      <w:pPr>
        <w:spacing w:after="0" w:line="240" w:lineRule="auto"/>
        <w:ind w:left="720" w:right="-568" w:hanging="720"/>
        <w:jc w:val="both"/>
        <w:rPr>
          <w:rFonts w:ascii="Times New Roman" w:eastAsia="Times New Roman" w:hAnsi="Times New Roman" w:cs="Times New Roman"/>
        </w:rPr>
      </w:pPr>
      <w:r w:rsidRPr="00560E01">
        <w:rPr>
          <w:rFonts w:ascii="Times New Roman" w:eastAsia="Times New Roman" w:hAnsi="Times New Roman" w:cs="Times New Roman"/>
        </w:rPr>
        <w:t xml:space="preserve">Indonesia. 2008. </w:t>
      </w:r>
      <w:proofErr w:type="spellStart"/>
      <w:r w:rsidRPr="00560E01">
        <w:rPr>
          <w:rFonts w:ascii="Times New Roman" w:eastAsia="Times New Roman" w:hAnsi="Times New Roman" w:cs="Times New Roman"/>
        </w:rPr>
        <w:t>Peraturan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Menteri Negara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Perempuan </w:t>
      </w:r>
      <w:proofErr w:type="spellStart"/>
      <w:r w:rsidRPr="00560E01">
        <w:rPr>
          <w:rFonts w:ascii="Times New Roman" w:eastAsia="Times New Roman" w:hAnsi="Times New Roman" w:cs="Times New Roman"/>
        </w:rPr>
        <w:t>Republik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Indonesia </w:t>
      </w:r>
      <w:proofErr w:type="spellStart"/>
      <w:r w:rsidRPr="00560E01">
        <w:rPr>
          <w:rFonts w:ascii="Times New Roman" w:eastAsia="Times New Roman" w:hAnsi="Times New Roman" w:cs="Times New Roman"/>
        </w:rPr>
        <w:t>Nomor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3 </w:t>
      </w:r>
      <w:r w:rsidRPr="00560E01">
        <w:rPr>
          <w:rFonts w:ascii="Times New Roman" w:eastAsia="Times New Roman" w:hAnsi="Times New Roman" w:cs="Times New Roman"/>
        </w:rPr>
        <w:tab/>
      </w:r>
      <w:proofErr w:type="spellStart"/>
      <w:r w:rsidRPr="00560E01">
        <w:rPr>
          <w:rFonts w:ascii="Times New Roman" w:eastAsia="Times New Roman" w:hAnsi="Times New Roman" w:cs="Times New Roman"/>
        </w:rPr>
        <w:t>Tahun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2008 </w:t>
      </w:r>
      <w:proofErr w:type="spellStart"/>
      <w:r w:rsidRPr="00560E01">
        <w:rPr>
          <w:rFonts w:ascii="Times New Roman" w:eastAsia="Times New Roman" w:hAnsi="Times New Roman" w:cs="Times New Roman"/>
        </w:rPr>
        <w:t>Tentang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Pedoman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Pelaksanaan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Anak</w:t>
      </w:r>
    </w:p>
    <w:p w14:paraId="25401C5F" w14:textId="77777777" w:rsidR="00B7006A" w:rsidRPr="00560E01" w:rsidRDefault="00B7006A" w:rsidP="00E27258">
      <w:pPr>
        <w:spacing w:after="0" w:line="240" w:lineRule="auto"/>
        <w:ind w:left="720" w:right="-568" w:hanging="720"/>
        <w:jc w:val="both"/>
        <w:rPr>
          <w:rFonts w:ascii="Times New Roman" w:eastAsia="Times New Roman" w:hAnsi="Times New Roman" w:cs="Times New Roman"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Sunariyanto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&amp; Abidin, A. Z. (2022). </w:t>
      </w:r>
      <w:proofErr w:type="spellStart"/>
      <w:r w:rsidRPr="00560E01">
        <w:rPr>
          <w:rFonts w:ascii="Times New Roman" w:eastAsia="Times New Roman" w:hAnsi="Times New Roman" w:cs="Times New Roman"/>
        </w:rPr>
        <w:t>Efektivitas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Pelayanan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Publik Di Pusat </w:t>
      </w:r>
      <w:proofErr w:type="spellStart"/>
      <w:r w:rsidRPr="00560E01">
        <w:rPr>
          <w:rFonts w:ascii="Times New Roman" w:eastAsia="Times New Roman" w:hAnsi="Times New Roman" w:cs="Times New Roman"/>
        </w:rPr>
        <w:t>Pembelajaran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r w:rsidRPr="00560E01">
        <w:rPr>
          <w:rFonts w:ascii="Times New Roman" w:eastAsia="Times New Roman" w:hAnsi="Times New Roman" w:cs="Times New Roman"/>
        </w:rPr>
        <w:tab/>
        <w:t xml:space="preserve">(PUSPAGA) (Studi </w:t>
      </w:r>
      <w:proofErr w:type="spellStart"/>
      <w:r w:rsidRPr="00560E01">
        <w:rPr>
          <w:rFonts w:ascii="Times New Roman" w:eastAsia="Times New Roman" w:hAnsi="Times New Roman" w:cs="Times New Roman"/>
        </w:rPr>
        <w:t>Kasus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di Dinas </w:t>
      </w:r>
      <w:proofErr w:type="spellStart"/>
      <w:r w:rsidRPr="00560E01">
        <w:rPr>
          <w:rFonts w:ascii="Times New Roman" w:eastAsia="Times New Roman" w:hAnsi="Times New Roman" w:cs="Times New Roman"/>
        </w:rPr>
        <w:t>Pemberdayaan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Perempuan </w:t>
      </w:r>
      <w:proofErr w:type="spellStart"/>
      <w:r w:rsidRPr="00560E01">
        <w:rPr>
          <w:rFonts w:ascii="Times New Roman" w:eastAsia="Times New Roman" w:hAnsi="Times New Roman" w:cs="Times New Roman"/>
        </w:rPr>
        <w:t>Perlindungan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Anaka </w:t>
      </w:r>
      <w:r w:rsidRPr="00560E01">
        <w:rPr>
          <w:rFonts w:ascii="Times New Roman" w:eastAsia="Times New Roman" w:hAnsi="Times New Roman" w:cs="Times New Roman"/>
        </w:rPr>
        <w:tab/>
      </w:r>
      <w:proofErr w:type="spellStart"/>
      <w:r w:rsidRPr="00560E01">
        <w:rPr>
          <w:rFonts w:ascii="Times New Roman" w:eastAsia="Times New Roman" w:hAnsi="Times New Roman" w:cs="Times New Roman"/>
        </w:rPr>
        <w:t>Pengendalian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Penduduk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Berencana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Kota). </w:t>
      </w:r>
      <w:proofErr w:type="spellStart"/>
      <w:r w:rsidRPr="00560E01">
        <w:rPr>
          <w:rFonts w:ascii="Times New Roman" w:eastAsia="Times New Roman" w:hAnsi="Times New Roman" w:cs="Times New Roman"/>
        </w:rPr>
        <w:t>Jurnal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Respon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Publik, 16(8.5.2017), </w:t>
      </w:r>
      <w:r w:rsidRPr="00560E01">
        <w:rPr>
          <w:rFonts w:ascii="Times New Roman" w:eastAsia="Times New Roman" w:hAnsi="Times New Roman" w:cs="Times New Roman"/>
        </w:rPr>
        <w:tab/>
        <w:t>93–104</w:t>
      </w:r>
    </w:p>
    <w:p w14:paraId="278D40B4" w14:textId="77777777" w:rsidR="00B7006A" w:rsidRPr="00560E01" w:rsidRDefault="00B7006A" w:rsidP="00E27258">
      <w:pPr>
        <w:spacing w:after="0" w:line="240" w:lineRule="auto"/>
        <w:ind w:left="720" w:right="-568" w:hanging="72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60E01">
        <w:rPr>
          <w:rFonts w:ascii="Times New Roman" w:eastAsia="Times New Roman" w:hAnsi="Times New Roman" w:cs="Times New Roman"/>
        </w:rPr>
        <w:t>Syahputri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, F. (2022). Peran </w:t>
      </w:r>
      <w:proofErr w:type="spellStart"/>
      <w:r w:rsidRPr="00560E01">
        <w:rPr>
          <w:rFonts w:ascii="Times New Roman" w:eastAsia="Times New Roman" w:hAnsi="Times New Roman" w:cs="Times New Roman"/>
        </w:rPr>
        <w:t>Puspaga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Dalam </w:t>
      </w:r>
      <w:proofErr w:type="spellStart"/>
      <w:r w:rsidRPr="00560E01">
        <w:rPr>
          <w:rFonts w:ascii="Times New Roman" w:eastAsia="Times New Roman" w:hAnsi="Times New Roman" w:cs="Times New Roman"/>
        </w:rPr>
        <w:t>Pencegahan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Kekerasan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Pada Anak. JKKP (</w:t>
      </w:r>
      <w:proofErr w:type="spellStart"/>
      <w:r w:rsidRPr="00560E01">
        <w:rPr>
          <w:rFonts w:ascii="Times New Roman" w:eastAsia="Times New Roman" w:hAnsi="Times New Roman" w:cs="Times New Roman"/>
        </w:rPr>
        <w:t>Jurnal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r w:rsidRPr="00560E01">
        <w:rPr>
          <w:rFonts w:ascii="Times New Roman" w:eastAsia="Times New Roman" w:hAnsi="Times New Roman" w:cs="Times New Roman"/>
        </w:rPr>
        <w:tab/>
      </w:r>
      <w:proofErr w:type="spellStart"/>
      <w:r w:rsidRPr="00560E01">
        <w:rPr>
          <w:rFonts w:ascii="Times New Roman" w:eastAsia="Times New Roman" w:hAnsi="Times New Roman" w:cs="Times New Roman"/>
        </w:rPr>
        <w:t>Kesejahteraan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0E01">
        <w:rPr>
          <w:rFonts w:ascii="Times New Roman" w:eastAsia="Times New Roman" w:hAnsi="Times New Roman" w:cs="Times New Roman"/>
        </w:rPr>
        <w:t>Keluarga</w:t>
      </w:r>
      <w:proofErr w:type="spellEnd"/>
      <w:r w:rsidRPr="00560E01">
        <w:rPr>
          <w:rFonts w:ascii="Times New Roman" w:eastAsia="Times New Roman" w:hAnsi="Times New Roman" w:cs="Times New Roman"/>
        </w:rPr>
        <w:t xml:space="preserve"> Dan Pendidikan), 9(02), 177–187. </w:t>
      </w:r>
      <w:r w:rsidRPr="00560E01">
        <w:rPr>
          <w:rFonts w:ascii="Times New Roman" w:eastAsia="Times New Roman" w:hAnsi="Times New Roman" w:cs="Times New Roman"/>
        </w:rPr>
        <w:tab/>
        <w:t>https://doi.org/10.21009/jkkp.092.05</w:t>
      </w:r>
    </w:p>
    <w:p w14:paraId="520F437B" w14:textId="77777777" w:rsidR="00345FE1" w:rsidRPr="00560E01" w:rsidRDefault="00345FE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E9CACDC" w14:textId="77777777" w:rsidR="00345FE1" w:rsidRPr="00560E01" w:rsidRDefault="00345FE1">
      <w:pPr>
        <w:spacing w:before="24" w:after="0" w:line="240" w:lineRule="auto"/>
        <w:ind w:left="905" w:right="85" w:hanging="528"/>
        <w:jc w:val="both"/>
        <w:rPr>
          <w:rFonts w:ascii="Times New Roman" w:eastAsia="Arial" w:hAnsi="Times New Roman" w:cs="Times New Roman"/>
        </w:rPr>
        <w:sectPr w:rsidR="00345FE1" w:rsidRPr="00560E01">
          <w:type w:val="continuous"/>
          <w:pgSz w:w="11906" w:h="16838"/>
          <w:pgMar w:top="1276" w:right="1701" w:bottom="1701" w:left="1701" w:header="720" w:footer="720" w:gutter="0"/>
          <w:cols w:space="720"/>
          <w:titlePg/>
        </w:sectPr>
      </w:pPr>
    </w:p>
    <w:p w14:paraId="4BA05255" w14:textId="77777777" w:rsidR="00345FE1" w:rsidRPr="00560E01" w:rsidRDefault="00BF6B30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5" w:name="_heading=h.1fob9te" w:colFirst="0" w:colLast="0"/>
      <w:bookmarkEnd w:id="5"/>
      <w:r w:rsidRPr="00560E01">
        <w:rPr>
          <w:rFonts w:ascii="Times New Roman" w:hAnsi="Times New Roman" w:cs="Times New Roman"/>
        </w:rPr>
        <w:br w:type="column"/>
      </w:r>
    </w:p>
    <w:sectPr w:rsidR="00345FE1" w:rsidRPr="00560E01">
      <w:type w:val="continuous"/>
      <w:pgSz w:w="11906" w:h="16838"/>
      <w:pgMar w:top="1418" w:right="1134" w:bottom="1134" w:left="1418" w:header="720" w:footer="720" w:gutter="0"/>
      <w:cols w:num="2" w:space="720" w:equalWidth="0">
        <w:col w:w="4317" w:space="720"/>
        <w:col w:w="431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EF2DD" w14:textId="77777777" w:rsidR="0012013C" w:rsidRDefault="0012013C">
      <w:pPr>
        <w:spacing w:after="0" w:line="240" w:lineRule="auto"/>
      </w:pPr>
      <w:r>
        <w:separator/>
      </w:r>
    </w:p>
  </w:endnote>
  <w:endnote w:type="continuationSeparator" w:id="0">
    <w:p w14:paraId="051F5D40" w14:textId="77777777" w:rsidR="0012013C" w:rsidRDefault="0012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E6F0F" w14:textId="77777777" w:rsidR="00345FE1" w:rsidRDefault="00BF6B3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4375A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9E76E16" w14:textId="77777777" w:rsidR="00345FE1" w:rsidRDefault="00345F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225A" w14:textId="29809520" w:rsidR="00345FE1" w:rsidRDefault="00BF6B3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4375A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C71ADE9" w14:textId="77777777" w:rsidR="00345FE1" w:rsidRDefault="00345F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029ADF7" w14:textId="77777777" w:rsidR="00345FE1" w:rsidRDefault="00345F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897DC" w14:textId="77777777" w:rsidR="00345FE1" w:rsidRDefault="00BF6B3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4375A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E86789C" w14:textId="77777777" w:rsidR="00345FE1" w:rsidRDefault="00345F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16C6D" w14:textId="77777777" w:rsidR="0012013C" w:rsidRDefault="0012013C">
      <w:pPr>
        <w:spacing w:after="0" w:line="240" w:lineRule="auto"/>
      </w:pPr>
      <w:r>
        <w:separator/>
      </w:r>
    </w:p>
  </w:footnote>
  <w:footnote w:type="continuationSeparator" w:id="0">
    <w:p w14:paraId="5205B677" w14:textId="77777777" w:rsidR="0012013C" w:rsidRDefault="0012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580A" w14:textId="77777777" w:rsidR="00345FE1" w:rsidRDefault="00345FE1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bookmarkStart w:id="0" w:name="_heading=h.gjdgxs" w:colFirst="0" w:colLast="0"/>
    <w:bookmarkEnd w:id="0"/>
  </w:p>
  <w:p w14:paraId="061E64D4" w14:textId="1D3493C9" w:rsidR="00345FE1" w:rsidRDefault="00B7006A" w:rsidP="00B7006A">
    <w:pPr>
      <w:pBdr>
        <w:bottom w:val="single" w:sz="6" w:space="1" w:color="auto"/>
      </w:pBdr>
      <w:spacing w:line="240" w:lineRule="auto"/>
      <w:rPr>
        <w:rFonts w:ascii="Times New Roman" w:eastAsia="Times New Roman" w:hAnsi="Times New Roman" w:cs="Times New Roman"/>
        <w:b/>
        <w:i/>
        <w:sz w:val="18"/>
        <w:szCs w:val="18"/>
        <w:lang w:val="id-ID"/>
      </w:rPr>
    </w:pPr>
    <w:proofErr w:type="spellStart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Pendampingan</w:t>
    </w:r>
    <w:proofErr w:type="spellEnd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Program </w:t>
    </w:r>
    <w:proofErr w:type="spellStart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Puspaga</w:t>
    </w:r>
    <w:proofErr w:type="spellEnd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Dalam </w:t>
    </w:r>
    <w:proofErr w:type="spellStart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Pencegahan</w:t>
    </w:r>
    <w:proofErr w:type="spellEnd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</w:t>
    </w:r>
    <w:proofErr w:type="spellStart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Kekerasan</w:t>
    </w:r>
    <w:proofErr w:type="spellEnd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Pada Perempuan Dan Anak Pada Tingkat Balai </w:t>
    </w:r>
    <w:proofErr w:type="spellStart"/>
    <w:r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Rw</w:t>
    </w:r>
    <w:proofErr w:type="spellEnd"/>
    <w:r>
      <w:rPr>
        <w:rFonts w:ascii="Times New Roman" w:eastAsia="Arial" w:hAnsi="Times New Roman" w:cs="Times New Roman"/>
        <w:b/>
        <w:sz w:val="18"/>
        <w:szCs w:val="18"/>
        <w:lang w:val="id-ID"/>
      </w:rPr>
      <w:t xml:space="preserve"> </w:t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proofErr w:type="spellStart"/>
    <w:r>
      <w:rPr>
        <w:rFonts w:ascii="Times New Roman" w:eastAsia="Times New Roman" w:hAnsi="Times New Roman" w:cs="Times New Roman"/>
        <w:b/>
        <w:i/>
        <w:sz w:val="18"/>
        <w:szCs w:val="18"/>
      </w:rPr>
      <w:t>Tahun</w:t>
    </w:r>
    <w:proofErr w:type="spellEnd"/>
    <w:r>
      <w:rPr>
        <w:rFonts w:ascii="Times New Roman" w:eastAsia="Times New Roman" w:hAnsi="Times New Roman" w:cs="Times New Roman"/>
        <w:b/>
        <w:i/>
        <w:sz w:val="18"/>
        <w:szCs w:val="18"/>
      </w:rPr>
      <w:t>: 202</w:t>
    </w:r>
    <w:r w:rsidR="00577C53">
      <w:rPr>
        <w:rFonts w:ascii="Times New Roman" w:eastAsia="Times New Roman" w:hAnsi="Times New Roman" w:cs="Times New Roman"/>
        <w:b/>
        <w:i/>
        <w:sz w:val="18"/>
        <w:szCs w:val="18"/>
        <w:lang w:val="id-ID"/>
      </w:rPr>
      <w:t>4</w:t>
    </w:r>
  </w:p>
  <w:p w14:paraId="153A759F" w14:textId="77777777" w:rsidR="00B7006A" w:rsidRPr="00B7006A" w:rsidRDefault="00B7006A" w:rsidP="00B7006A">
    <w:pPr>
      <w:pBdr>
        <w:bottom w:val="single" w:sz="6" w:space="1" w:color="auto"/>
      </w:pBdr>
      <w:spacing w:line="240" w:lineRule="auto"/>
      <w:rPr>
        <w:rFonts w:ascii="Times New Roman" w:eastAsia="Times New Roman" w:hAnsi="Times New Roman" w:cs="Times New Roman"/>
        <w:b/>
        <w:i/>
        <w:sz w:val="18"/>
        <w:szCs w:val="18"/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6D88" w14:textId="18A92622" w:rsidR="00B7006A" w:rsidRPr="00B7006A" w:rsidRDefault="009A1C4F" w:rsidP="00B7006A">
    <w:pPr>
      <w:pBdr>
        <w:bottom w:val="single" w:sz="6" w:space="1" w:color="auto"/>
      </w:pBdr>
      <w:spacing w:line="240" w:lineRule="auto"/>
      <w:rPr>
        <w:rFonts w:ascii="Times New Roman" w:eastAsia="Times New Roman" w:hAnsi="Times New Roman" w:cs="Times New Roman"/>
        <w:b/>
        <w:i/>
        <w:sz w:val="18"/>
        <w:szCs w:val="18"/>
      </w:rPr>
    </w:pPr>
    <w:bookmarkStart w:id="1" w:name="_Hlk155263814"/>
    <w:bookmarkStart w:id="2" w:name="_Hlk155263815"/>
    <w:proofErr w:type="spellStart"/>
    <w:r>
      <w:rPr>
        <w:rFonts w:ascii="Times New Roman" w:eastAsia="Arial" w:hAnsi="Times New Roman" w:cs="Times New Roman"/>
        <w:b/>
        <w:i/>
        <w:iCs/>
        <w:sz w:val="18"/>
        <w:szCs w:val="18"/>
      </w:rPr>
      <w:t>Optimalisasi</w:t>
    </w:r>
    <w:proofErr w:type="spellEnd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Program </w:t>
    </w:r>
    <w:proofErr w:type="spellStart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Puspaga</w:t>
    </w:r>
    <w:proofErr w:type="spellEnd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Dalam </w:t>
    </w:r>
    <w:proofErr w:type="spellStart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Pencegahan</w:t>
    </w:r>
    <w:proofErr w:type="spellEnd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</w:t>
    </w:r>
    <w:proofErr w:type="spellStart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Kekerasan</w:t>
    </w:r>
    <w:proofErr w:type="spellEnd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 xml:space="preserve"> Pada Perempuan Dan Anak Pada Tingkat Balai </w:t>
    </w:r>
    <w:proofErr w:type="spellStart"/>
    <w:r w:rsidR="00B7006A" w:rsidRPr="00B7006A">
      <w:rPr>
        <w:rFonts w:ascii="Times New Roman" w:eastAsia="Arial" w:hAnsi="Times New Roman" w:cs="Times New Roman"/>
        <w:b/>
        <w:i/>
        <w:iCs/>
        <w:sz w:val="18"/>
        <w:szCs w:val="18"/>
      </w:rPr>
      <w:t>Rw</w:t>
    </w:r>
    <w:proofErr w:type="spellEnd"/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 xml:space="preserve"> </w:t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r w:rsidR="00B7006A">
      <w:rPr>
        <w:rFonts w:ascii="Times New Roman" w:eastAsia="Arial" w:hAnsi="Times New Roman" w:cs="Times New Roman"/>
        <w:b/>
        <w:sz w:val="18"/>
        <w:szCs w:val="18"/>
        <w:lang w:val="id-ID"/>
      </w:rPr>
      <w:tab/>
    </w:r>
    <w:proofErr w:type="spellStart"/>
    <w:r w:rsidR="00BF6B30">
      <w:rPr>
        <w:rFonts w:ascii="Times New Roman" w:eastAsia="Times New Roman" w:hAnsi="Times New Roman" w:cs="Times New Roman"/>
        <w:b/>
        <w:i/>
        <w:sz w:val="18"/>
        <w:szCs w:val="18"/>
      </w:rPr>
      <w:t>Tahun</w:t>
    </w:r>
    <w:proofErr w:type="spellEnd"/>
    <w:r w:rsidR="00BF6B30">
      <w:rPr>
        <w:rFonts w:ascii="Times New Roman" w:eastAsia="Times New Roman" w:hAnsi="Times New Roman" w:cs="Times New Roman"/>
        <w:b/>
        <w:i/>
        <w:sz w:val="18"/>
        <w:szCs w:val="18"/>
      </w:rPr>
      <w:t>: 202</w:t>
    </w:r>
    <w:bookmarkEnd w:id="1"/>
    <w:bookmarkEnd w:id="2"/>
    <w:r w:rsidR="00560E01">
      <w:rPr>
        <w:rFonts w:ascii="Times New Roman" w:eastAsia="Times New Roman" w:hAnsi="Times New Roman" w:cs="Times New Roman"/>
        <w:b/>
        <w:i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9F0D" w14:textId="77777777" w:rsidR="00345FE1" w:rsidRDefault="00BF6B3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bookmarkStart w:id="3" w:name="_Hlk155266883"/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Proseding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Pengabdian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Kepada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Masyarakat</w:t>
    </w:r>
  </w:p>
  <w:p w14:paraId="1B158586" w14:textId="77777777" w:rsidR="00345FE1" w:rsidRDefault="00BF6B3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Public Internship Symposium; Prodi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Administrasi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Negara</w:t>
    </w:r>
  </w:p>
  <w:p w14:paraId="23B02A51" w14:textId="77777777" w:rsidR="00345FE1" w:rsidRDefault="00BF6B3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Fakultas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Ilmu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Sosial dan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Ilmu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Politik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, Universitas 17 Agustus 1945 Surabaya</w:t>
    </w:r>
  </w:p>
  <w:p w14:paraId="38542797" w14:textId="45934258" w:rsidR="00345FE1" w:rsidRDefault="00560E01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E-ISSN: 3032-0933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r w:rsidR="00BF6B30">
      <w:rPr>
        <w:rFonts w:ascii="Times New Roman" w:eastAsia="Times New Roman" w:hAnsi="Times New Roman" w:cs="Times New Roman"/>
        <w:color w:val="000000"/>
        <w:sz w:val="20"/>
        <w:szCs w:val="20"/>
      </w:rPr>
      <w:t xml:space="preserve">Volume: </w:t>
    </w:r>
    <w:r w:rsidR="00BF6B30">
      <w:rPr>
        <w:rFonts w:ascii="Times New Roman" w:eastAsia="Times New Roman" w:hAnsi="Times New Roman" w:cs="Times New Roman"/>
        <w:sz w:val="20"/>
        <w:szCs w:val="20"/>
      </w:rPr>
      <w:t>0</w:t>
    </w:r>
    <w:r w:rsidR="003B0860">
      <w:rPr>
        <w:rFonts w:ascii="Times New Roman" w:eastAsia="Times New Roman" w:hAnsi="Times New Roman" w:cs="Times New Roman"/>
        <w:sz w:val="20"/>
        <w:szCs w:val="20"/>
      </w:rPr>
      <w:t>2</w:t>
    </w:r>
    <w:r w:rsidR="00BF6B30">
      <w:rPr>
        <w:rFonts w:ascii="Times New Roman" w:eastAsia="Times New Roman" w:hAnsi="Times New Roman" w:cs="Times New Roman"/>
        <w:sz w:val="20"/>
        <w:szCs w:val="20"/>
      </w:rPr>
      <w:t xml:space="preserve">, </w:t>
    </w:r>
    <w:r w:rsidR="00BF6B30">
      <w:rPr>
        <w:rFonts w:ascii="Times New Roman" w:eastAsia="Times New Roman" w:hAnsi="Times New Roman" w:cs="Times New Roman"/>
        <w:color w:val="000000"/>
        <w:sz w:val="20"/>
        <w:szCs w:val="20"/>
      </w:rPr>
      <w:t>Nomor:</w:t>
    </w:r>
    <w:r w:rsidR="00BF6B30">
      <w:rPr>
        <w:rFonts w:ascii="Times New Roman" w:eastAsia="Times New Roman" w:hAnsi="Times New Roman" w:cs="Times New Roman"/>
        <w:sz w:val="20"/>
        <w:szCs w:val="20"/>
      </w:rPr>
      <w:t>0</w:t>
    </w:r>
    <w:r w:rsidR="00577C53">
      <w:rPr>
        <w:rFonts w:ascii="Times New Roman" w:eastAsia="Times New Roman" w:hAnsi="Times New Roman" w:cs="Times New Roman"/>
        <w:sz w:val="20"/>
        <w:szCs w:val="20"/>
      </w:rPr>
      <w:t>2</w:t>
    </w:r>
    <w:r w:rsidR="00BF6B30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bookmarkEnd w:id="3"/>
  </w:p>
  <w:p w14:paraId="0F7F8E3F" w14:textId="77777777" w:rsidR="00345FE1" w:rsidRDefault="00345F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97B"/>
    <w:multiLevelType w:val="multilevel"/>
    <w:tmpl w:val="CDE66BBA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2766C2F"/>
    <w:multiLevelType w:val="multilevel"/>
    <w:tmpl w:val="19068396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80C3D13"/>
    <w:multiLevelType w:val="multilevel"/>
    <w:tmpl w:val="7E90E58E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2CA592C"/>
    <w:multiLevelType w:val="multilevel"/>
    <w:tmpl w:val="480A1704"/>
    <w:lvl w:ilvl="0">
      <w:start w:val="1"/>
      <w:numFmt w:val="lowerLetter"/>
      <w:lvlText w:val="%1)"/>
      <w:lvlJc w:val="left"/>
      <w:pPr>
        <w:ind w:left="1905" w:hanging="360"/>
      </w:pPr>
    </w:lvl>
    <w:lvl w:ilvl="1">
      <w:start w:val="1"/>
      <w:numFmt w:val="lowerLetter"/>
      <w:lvlText w:val="%2."/>
      <w:lvlJc w:val="left"/>
      <w:pPr>
        <w:ind w:left="2625" w:hanging="360"/>
      </w:pPr>
    </w:lvl>
    <w:lvl w:ilvl="2">
      <w:start w:val="1"/>
      <w:numFmt w:val="lowerRoman"/>
      <w:lvlText w:val="%3."/>
      <w:lvlJc w:val="right"/>
      <w:pPr>
        <w:ind w:left="3345" w:hanging="180"/>
      </w:pPr>
    </w:lvl>
    <w:lvl w:ilvl="3">
      <w:start w:val="1"/>
      <w:numFmt w:val="decimal"/>
      <w:lvlText w:val="%4."/>
      <w:lvlJc w:val="left"/>
      <w:pPr>
        <w:ind w:left="4065" w:hanging="360"/>
      </w:pPr>
    </w:lvl>
    <w:lvl w:ilvl="4">
      <w:start w:val="1"/>
      <w:numFmt w:val="lowerLetter"/>
      <w:lvlText w:val="%5."/>
      <w:lvlJc w:val="left"/>
      <w:pPr>
        <w:ind w:left="4785" w:hanging="360"/>
      </w:pPr>
    </w:lvl>
    <w:lvl w:ilvl="5">
      <w:start w:val="1"/>
      <w:numFmt w:val="lowerRoman"/>
      <w:lvlText w:val="%6."/>
      <w:lvlJc w:val="right"/>
      <w:pPr>
        <w:ind w:left="5505" w:hanging="180"/>
      </w:pPr>
    </w:lvl>
    <w:lvl w:ilvl="6">
      <w:start w:val="1"/>
      <w:numFmt w:val="decimal"/>
      <w:lvlText w:val="%7."/>
      <w:lvlJc w:val="left"/>
      <w:pPr>
        <w:ind w:left="6225" w:hanging="360"/>
      </w:pPr>
    </w:lvl>
    <w:lvl w:ilvl="7">
      <w:start w:val="1"/>
      <w:numFmt w:val="lowerLetter"/>
      <w:lvlText w:val="%8."/>
      <w:lvlJc w:val="left"/>
      <w:pPr>
        <w:ind w:left="6945" w:hanging="360"/>
      </w:pPr>
    </w:lvl>
    <w:lvl w:ilvl="8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33F87B70"/>
    <w:multiLevelType w:val="multilevel"/>
    <w:tmpl w:val="8AF085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16A"/>
    <w:multiLevelType w:val="hybridMultilevel"/>
    <w:tmpl w:val="82BE41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44115"/>
    <w:multiLevelType w:val="multilevel"/>
    <w:tmpl w:val="2D9C165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EBF2D31"/>
    <w:multiLevelType w:val="multilevel"/>
    <w:tmpl w:val="D03AED4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628049C"/>
    <w:multiLevelType w:val="multilevel"/>
    <w:tmpl w:val="2BA0F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509C0"/>
    <w:multiLevelType w:val="multilevel"/>
    <w:tmpl w:val="6C0EB05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F46CBB"/>
    <w:multiLevelType w:val="multilevel"/>
    <w:tmpl w:val="0BDA26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63417288">
    <w:abstractNumId w:val="4"/>
  </w:num>
  <w:num w:numId="2" w16cid:durableId="230652038">
    <w:abstractNumId w:val="10"/>
  </w:num>
  <w:num w:numId="3" w16cid:durableId="1720591297">
    <w:abstractNumId w:val="9"/>
  </w:num>
  <w:num w:numId="4" w16cid:durableId="1898198012">
    <w:abstractNumId w:val="8"/>
  </w:num>
  <w:num w:numId="5" w16cid:durableId="1733582745">
    <w:abstractNumId w:val="5"/>
  </w:num>
  <w:num w:numId="6" w16cid:durableId="783961290">
    <w:abstractNumId w:val="2"/>
  </w:num>
  <w:num w:numId="7" w16cid:durableId="1126196405">
    <w:abstractNumId w:val="7"/>
  </w:num>
  <w:num w:numId="8" w16cid:durableId="1303653714">
    <w:abstractNumId w:val="1"/>
  </w:num>
  <w:num w:numId="9" w16cid:durableId="1684479198">
    <w:abstractNumId w:val="0"/>
  </w:num>
  <w:num w:numId="10" w16cid:durableId="365567343">
    <w:abstractNumId w:val="3"/>
  </w:num>
  <w:num w:numId="11" w16cid:durableId="727412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E1"/>
    <w:rsid w:val="0012013C"/>
    <w:rsid w:val="00121C35"/>
    <w:rsid w:val="00150840"/>
    <w:rsid w:val="00345FE1"/>
    <w:rsid w:val="003B0860"/>
    <w:rsid w:val="00560E01"/>
    <w:rsid w:val="00577C53"/>
    <w:rsid w:val="006122B3"/>
    <w:rsid w:val="007921B8"/>
    <w:rsid w:val="009840AA"/>
    <w:rsid w:val="009A1C4F"/>
    <w:rsid w:val="00B4375A"/>
    <w:rsid w:val="00B7006A"/>
    <w:rsid w:val="00BD5477"/>
    <w:rsid w:val="00BF6B30"/>
    <w:rsid w:val="00CF6870"/>
    <w:rsid w:val="00D827A5"/>
    <w:rsid w:val="00E27258"/>
    <w:rsid w:val="00E343AD"/>
    <w:rsid w:val="00F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614"/>
  <w15:docId w15:val="{1A23F712-3404-4106-B0B8-DAB053D8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122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2B3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rdito02@gmail.co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asanismail@untag-sby.ac.id" TargetMode="External"/><Relationship Id="rId19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mailto:anggraenypuspa@untag-sby.ac.id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YVWAKJFnmnvgXG38nMQVkIGwyw==">CgMxLjAyCGguZ2pkZ3hzMgloLjMwajB6bGwyCWguMWZvYjl0ZTIIaC5namRneHM4AHIhMWNqQW1laWxLRkVwUkR1engxWmtoR3A5U3FQRnJ6SHVY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msiuserku9@outlook.com</cp:lastModifiedBy>
  <cp:revision>17</cp:revision>
  <dcterms:created xsi:type="dcterms:W3CDTF">2024-01-04T06:23:00Z</dcterms:created>
  <dcterms:modified xsi:type="dcterms:W3CDTF">2024-07-19T06:52:00Z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http://www.zotero.org/styles/ieee</vt:lpwstr>
  </property>
  <property fmtid="{D5CDD505-2E9C-101B-9397-08002B2CF9AE}" pid="4" name="Mendeley Recent Style Id 7_1">
    <vt:lpwstr>http://www.zotero.org/styles/modern-humanities-research-association</vt:lpwstr>
  </property>
  <property fmtid="{D5CDD505-2E9C-101B-9397-08002B2CF9AE}" pid="5" name="Mendeley Recent Style Id 8_1">
    <vt:lpwstr>http://www.zotero.org/styles/modern-language-association</vt:lpwstr>
  </property>
  <property fmtid="{D5CDD505-2E9C-101B-9397-08002B2CF9AE}" pid="6" name="Mendeley Recent Style Id 9_1">
    <vt:lpwstr>http://www.zotero.org/styles/nature</vt:lpwstr>
  </property>
  <property fmtid="{D5CDD505-2E9C-101B-9397-08002B2CF9AE}" pid="7" name="Mendeley Recent Style Name 8_1">
    <vt:lpwstr>Modern Language Association 9th edition</vt:lpwstr>
  </property>
  <property fmtid="{D5CDD505-2E9C-101B-9397-08002B2CF9AE}" pid="8" name="Mendeley Recent Style Name 9_1">
    <vt:lpwstr>Nature</vt:lpwstr>
  </property>
  <property fmtid="{D5CDD505-2E9C-101B-9397-08002B2CF9AE}" pid="9" name="Mendeley Recent Style Name 6_1">
    <vt:lpwstr>IEEE</vt:lpwstr>
  </property>
  <property fmtid="{D5CDD505-2E9C-101B-9397-08002B2CF9AE}" pid="10" name="Mendeley Recent Style Name 7_1">
    <vt:lpwstr>Modern Humanities Research Association 3rd edition (note with bibliography)</vt:lpwstr>
  </property>
  <property fmtid="{D5CDD505-2E9C-101B-9397-08002B2CF9AE}" pid="11" name="Mendeley Citation Style_1">
    <vt:lpwstr>http://www.zotero.org/styles/apa</vt:lpwstr>
  </property>
  <property fmtid="{D5CDD505-2E9C-101B-9397-08002B2CF9AE}" pid="12" name="Mendeley Recent Style Name 0_1">
    <vt:lpwstr>American Medical Association 11th edition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Unique User Id_1">
    <vt:lpwstr>f064bb56-8811-3f50-bd1d-aa8c4785cd31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Name 2_1">
    <vt:lpwstr>American Psychological Association 7th edition</vt:lpwstr>
  </property>
  <property fmtid="{D5CDD505-2E9C-101B-9397-08002B2CF9AE}" pid="18" name="Mendeley Recent Style Name 3_1">
    <vt:lpwstr>American Sociological Association 6th edition</vt:lpwstr>
  </property>
  <property fmtid="{D5CDD505-2E9C-101B-9397-08002B2CF9AE}" pid="19" name="Mendeley Recent Style Id 2_1">
    <vt:lpwstr>http://www.zotero.org/styles/apa</vt:lpwstr>
  </property>
  <property fmtid="{D5CDD505-2E9C-101B-9397-08002B2CF9AE}" pid="20" name="Mendeley Recent Style Id 3_1">
    <vt:lpwstr>http://www.zotero.org/styles/american-sociological-association</vt:lpwstr>
  </property>
  <property fmtid="{D5CDD505-2E9C-101B-9397-08002B2CF9AE}" pid="21" name="Mendeley Recent Style Id 4_1">
    <vt:lpwstr>http://www.zotero.org/styles/chicago-author-date</vt:lpwstr>
  </property>
  <property fmtid="{D5CDD505-2E9C-101B-9397-08002B2CF9AE}" pid="22" name="Mendeley Recent Style Id 5_1">
    <vt:lpwstr>http://www.zotero.org/styles/harvard-cite-them-right</vt:lpwstr>
  </property>
  <property fmtid="{D5CDD505-2E9C-101B-9397-08002B2CF9AE}" pid="23" name="Mendeley Recent Style Id 0_1">
    <vt:lpwstr>http://www.zotero.org/styles/american-medical-association</vt:lpwstr>
  </property>
  <property fmtid="{D5CDD505-2E9C-101B-9397-08002B2CF9AE}" pid="24" name="Mendeley Recent Style Id 1_1">
    <vt:lpwstr>http://www.zotero.org/styles/american-political-science-association</vt:lpwstr>
  </property>
</Properties>
</file>